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2B449" w14:textId="17C23E6B" w:rsidR="00304DF8" w:rsidRPr="00F136E6" w:rsidRDefault="00163B19" w:rsidP="00304DF8">
      <w:pPr>
        <w:tabs>
          <w:tab w:val="left" w:pos="180"/>
        </w:tabs>
        <w:jc w:val="center"/>
        <w:rPr>
          <w:rFonts w:asciiTheme="minorHAnsi" w:hAnsiTheme="minorHAnsi" w:cstheme="minorHAnsi"/>
          <w:b/>
          <w:sz w:val="36"/>
          <w:szCs w:val="32"/>
        </w:rPr>
      </w:pPr>
      <w:r>
        <w:rPr>
          <w:rFonts w:asciiTheme="minorHAnsi" w:hAnsiTheme="minorHAnsi" w:cstheme="minorHAnsi"/>
          <w:b/>
          <w:sz w:val="36"/>
          <w:szCs w:val="32"/>
        </w:rPr>
        <w:t xml:space="preserve"> </w:t>
      </w:r>
      <w:r w:rsidR="00C02C63" w:rsidRPr="00F136E6">
        <w:rPr>
          <w:rFonts w:asciiTheme="minorHAnsi" w:hAnsiTheme="minorHAnsi" w:cstheme="minorHAnsi"/>
          <w:b/>
          <w:sz w:val="36"/>
          <w:szCs w:val="32"/>
        </w:rPr>
        <w:t>Regular Meeting</w:t>
      </w:r>
      <w:r w:rsidR="0089071F" w:rsidRPr="00F136E6">
        <w:rPr>
          <w:rFonts w:asciiTheme="minorHAnsi" w:hAnsiTheme="minorHAnsi" w:cstheme="minorHAnsi"/>
          <w:b/>
          <w:sz w:val="36"/>
          <w:szCs w:val="32"/>
        </w:rPr>
        <w:t xml:space="preserve"> </w:t>
      </w:r>
    </w:p>
    <w:p w14:paraId="34BB4882" w14:textId="3D55F8D1" w:rsidR="00C02C63" w:rsidRPr="00CF5646" w:rsidRDefault="00D54E28" w:rsidP="00AB13F5">
      <w:pPr>
        <w:tabs>
          <w:tab w:val="left" w:pos="180"/>
        </w:tabs>
        <w:jc w:val="center"/>
        <w:rPr>
          <w:rFonts w:asciiTheme="minorHAnsi" w:hAnsiTheme="minorHAnsi" w:cstheme="minorHAnsi"/>
          <w:b/>
          <w:sz w:val="32"/>
          <w:szCs w:val="28"/>
          <w:highlight w:val="yellow"/>
        </w:rPr>
      </w:pPr>
      <w:r>
        <w:rPr>
          <w:rFonts w:asciiTheme="minorHAnsi" w:hAnsiTheme="minorHAnsi" w:cstheme="minorHAnsi"/>
          <w:b/>
          <w:szCs w:val="22"/>
          <w:highlight w:val="yellow"/>
        </w:rPr>
        <w:t xml:space="preserve">Thursday, </w:t>
      </w:r>
      <w:r w:rsidR="00D471A5">
        <w:rPr>
          <w:rFonts w:asciiTheme="minorHAnsi" w:hAnsiTheme="minorHAnsi" w:cstheme="minorHAnsi"/>
          <w:b/>
          <w:szCs w:val="22"/>
          <w:highlight w:val="yellow"/>
        </w:rPr>
        <w:t>June 6</w:t>
      </w:r>
      <w:r w:rsidR="00D471A5" w:rsidRPr="00D471A5">
        <w:rPr>
          <w:rFonts w:asciiTheme="minorHAnsi" w:hAnsiTheme="minorHAnsi" w:cstheme="minorHAnsi"/>
          <w:b/>
          <w:szCs w:val="22"/>
          <w:highlight w:val="yellow"/>
          <w:vertAlign w:val="superscript"/>
        </w:rPr>
        <w:t>th</w:t>
      </w:r>
      <w:r>
        <w:rPr>
          <w:rFonts w:asciiTheme="minorHAnsi" w:hAnsiTheme="minorHAnsi" w:cstheme="minorHAnsi"/>
          <w:b/>
          <w:szCs w:val="22"/>
          <w:highlight w:val="yellow"/>
        </w:rPr>
        <w:t xml:space="preserve"> @ </w:t>
      </w:r>
      <w:r w:rsidR="00D471A5">
        <w:rPr>
          <w:rFonts w:asciiTheme="minorHAnsi" w:hAnsiTheme="minorHAnsi" w:cstheme="minorHAnsi"/>
          <w:b/>
          <w:szCs w:val="22"/>
          <w:highlight w:val="yellow"/>
        </w:rPr>
        <w:t>following WEED District Meeting</w:t>
      </w:r>
    </w:p>
    <w:p w14:paraId="16854A8A" w14:textId="667B3D0D" w:rsidR="005275CD" w:rsidRPr="009F5440" w:rsidRDefault="009F5440" w:rsidP="00BA0F4B">
      <w:pPr>
        <w:tabs>
          <w:tab w:val="left" w:pos="180"/>
        </w:tabs>
        <w:jc w:val="center"/>
        <w:rPr>
          <w:rFonts w:asciiTheme="minorHAnsi" w:hAnsiTheme="minorHAnsi" w:cstheme="minorHAnsi"/>
          <w:b/>
          <w:u w:val="single"/>
        </w:rPr>
      </w:pPr>
      <w:bookmarkStart w:id="0" w:name="_Hlk54785922"/>
      <w:r w:rsidRPr="009F5440">
        <w:rPr>
          <w:rFonts w:asciiTheme="minorHAnsi" w:hAnsiTheme="minorHAnsi" w:cstheme="minorHAnsi"/>
          <w:b/>
          <w:u w:val="single"/>
        </w:rPr>
        <w:t>USDA Office</w:t>
      </w:r>
      <w:r w:rsidR="006B4012" w:rsidRPr="009F5440">
        <w:rPr>
          <w:rFonts w:asciiTheme="minorHAnsi" w:hAnsiTheme="minorHAnsi" w:cstheme="minorHAnsi"/>
          <w:b/>
          <w:u w:val="single"/>
        </w:rPr>
        <w:t xml:space="preserve"> – Hardin, MT</w:t>
      </w:r>
    </w:p>
    <w:bookmarkEnd w:id="0"/>
    <w:p w14:paraId="26A83AF4" w14:textId="77777777" w:rsidR="00D83F38" w:rsidRPr="00F136E6" w:rsidRDefault="00D83F38" w:rsidP="00D83F38">
      <w:pPr>
        <w:tabs>
          <w:tab w:val="left" w:pos="180"/>
        </w:tabs>
        <w:spacing w:line="360" w:lineRule="auto"/>
        <w:ind w:left="-144"/>
        <w:rPr>
          <w:rFonts w:asciiTheme="minorHAnsi" w:hAnsiTheme="minorHAnsi" w:cstheme="minorHAnsi"/>
          <w:b/>
        </w:rPr>
      </w:pPr>
    </w:p>
    <w:p w14:paraId="1EEA5A2A" w14:textId="79B97F73" w:rsidR="00AB13F5" w:rsidRPr="00F136E6" w:rsidRDefault="00D83F38"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Call to </w:t>
      </w:r>
      <w:r w:rsidR="002B5E17" w:rsidRPr="00F136E6">
        <w:rPr>
          <w:rFonts w:asciiTheme="minorHAnsi" w:hAnsiTheme="minorHAnsi" w:cstheme="minorHAnsi"/>
          <w:b/>
        </w:rPr>
        <w:t>Order:</w:t>
      </w:r>
      <w:r w:rsidR="00765ECD">
        <w:rPr>
          <w:rFonts w:asciiTheme="minorHAnsi" w:hAnsiTheme="minorHAnsi" w:cstheme="minorHAnsi"/>
          <w:bCs/>
        </w:rPr>
        <w:t xml:space="preserve"> </w:t>
      </w:r>
      <w:r w:rsidR="006F6EA9">
        <w:rPr>
          <w:rFonts w:asciiTheme="minorHAnsi" w:hAnsiTheme="minorHAnsi" w:cstheme="minorHAnsi"/>
          <w:bCs/>
        </w:rPr>
        <w:t xml:space="preserve">The Big Horn Conservation District meeting was called to order by Chairman Roy Neal at 7:16 p.m. at the USDA Office in Hardin, Montana. Other supervisors present was Vice Chairman Steve Schanaman, Treasurer Dan Lowe, and supervisors Jerry Lunde, Phillip Miller and Kent Murdock. Also present was NRCS representative Seanna Torske, Big Horn County Extension Agent Andrea Barry, and BHCD administrator Kylie Martin. </w:t>
      </w:r>
    </w:p>
    <w:p w14:paraId="1F91C797" w14:textId="40D90830" w:rsidR="00E85544" w:rsidRPr="00F136E6" w:rsidRDefault="001407FF" w:rsidP="00AB13F5">
      <w:pPr>
        <w:pStyle w:val="ListParagraph"/>
        <w:numPr>
          <w:ilvl w:val="0"/>
          <w:numId w:val="3"/>
        </w:numPr>
        <w:tabs>
          <w:tab w:val="left" w:pos="7218"/>
        </w:tabs>
        <w:rPr>
          <w:rFonts w:asciiTheme="minorHAnsi" w:hAnsiTheme="minorHAnsi" w:cstheme="minorHAnsi"/>
          <w:b/>
        </w:rPr>
      </w:pPr>
      <w:r w:rsidRPr="00F136E6">
        <w:rPr>
          <w:rFonts w:asciiTheme="minorHAnsi" w:hAnsiTheme="minorHAnsi" w:cstheme="minorHAnsi"/>
          <w:b/>
        </w:rPr>
        <w:t xml:space="preserve">Public </w:t>
      </w:r>
      <w:r w:rsidR="00DF6D60" w:rsidRPr="00F136E6">
        <w:rPr>
          <w:rFonts w:asciiTheme="minorHAnsi" w:hAnsiTheme="minorHAnsi" w:cstheme="minorHAnsi"/>
          <w:b/>
        </w:rPr>
        <w:t>Comment:</w:t>
      </w:r>
      <w:r w:rsidR="006F6EA9" w:rsidRPr="006F6EA9">
        <w:rPr>
          <w:rFonts w:asciiTheme="minorHAnsi" w:hAnsiTheme="minorHAnsi" w:cstheme="minorHAnsi"/>
          <w:bCs/>
        </w:rPr>
        <w:t xml:space="preserve"> </w:t>
      </w:r>
      <w:r w:rsidR="006F6EA9">
        <w:rPr>
          <w:rFonts w:asciiTheme="minorHAnsi" w:hAnsiTheme="minorHAnsi" w:cstheme="minorHAnsi"/>
          <w:bCs/>
        </w:rPr>
        <w:t>As there was no response to call for public comment, the chairman proceeded with the meeting.</w:t>
      </w:r>
      <w:r w:rsidR="007151B1">
        <w:rPr>
          <w:rFonts w:asciiTheme="minorHAnsi" w:hAnsiTheme="minorHAnsi" w:cstheme="minorHAnsi"/>
          <w:bCs/>
        </w:rPr>
        <w:tab/>
      </w:r>
    </w:p>
    <w:p w14:paraId="36A2A686" w14:textId="3A70EFAD" w:rsidR="00C65BC6" w:rsidRPr="00F136E6" w:rsidRDefault="004D3C2D" w:rsidP="00960745">
      <w:pPr>
        <w:pStyle w:val="ListParagraph"/>
        <w:numPr>
          <w:ilvl w:val="0"/>
          <w:numId w:val="3"/>
        </w:numPr>
        <w:tabs>
          <w:tab w:val="left" w:pos="180"/>
        </w:tabs>
        <w:rPr>
          <w:rFonts w:asciiTheme="minorHAnsi" w:hAnsiTheme="minorHAnsi" w:cstheme="minorHAnsi"/>
          <w:b/>
        </w:rPr>
      </w:pPr>
      <w:r w:rsidRPr="00F136E6">
        <w:rPr>
          <w:rFonts w:asciiTheme="minorHAnsi" w:hAnsiTheme="minorHAnsi" w:cstheme="minorHAnsi"/>
          <w:b/>
        </w:rPr>
        <w:t>Approval of Minutes</w:t>
      </w:r>
      <w:r w:rsidR="00C65BC6" w:rsidRPr="00F136E6">
        <w:rPr>
          <w:rFonts w:asciiTheme="minorHAnsi" w:hAnsiTheme="minorHAnsi" w:cstheme="minorHAnsi"/>
          <w:b/>
        </w:rPr>
        <w:t>:</w:t>
      </w:r>
      <w:r w:rsidR="007151B1">
        <w:rPr>
          <w:rFonts w:asciiTheme="minorHAnsi" w:hAnsiTheme="minorHAnsi" w:cstheme="minorHAnsi"/>
          <w:b/>
        </w:rPr>
        <w:t xml:space="preserve"> </w:t>
      </w:r>
      <w:r w:rsidR="006F6EA9">
        <w:rPr>
          <w:rFonts w:asciiTheme="minorHAnsi" w:hAnsiTheme="minorHAnsi" w:cstheme="minorHAnsi"/>
          <w:bCs/>
        </w:rPr>
        <w:t xml:space="preserve">Jerry Lunde motioned to approve the minutes as mailed/emailed. The motion was seconded by Phillip Miller; as there was no opposition or discussion, the motion carried. </w:t>
      </w:r>
      <w:r w:rsidR="00960745">
        <w:rPr>
          <w:rFonts w:asciiTheme="minorHAnsi" w:hAnsiTheme="minorHAnsi" w:cstheme="minorHAnsi"/>
          <w:bCs/>
        </w:rPr>
        <w:t xml:space="preserve"> </w:t>
      </w:r>
    </w:p>
    <w:p w14:paraId="18DB4523" w14:textId="77777777" w:rsidR="005D2C4B" w:rsidRPr="00F136E6" w:rsidRDefault="00DF6D60" w:rsidP="005329A9">
      <w:pPr>
        <w:pStyle w:val="ListParagraph"/>
        <w:numPr>
          <w:ilvl w:val="0"/>
          <w:numId w:val="3"/>
        </w:numPr>
        <w:tabs>
          <w:tab w:val="left" w:pos="180"/>
        </w:tabs>
        <w:spacing w:line="360" w:lineRule="auto"/>
        <w:rPr>
          <w:rFonts w:asciiTheme="minorHAnsi" w:hAnsiTheme="minorHAnsi" w:cstheme="minorHAnsi"/>
          <w:b/>
        </w:rPr>
      </w:pPr>
      <w:r w:rsidRPr="00F136E6">
        <w:rPr>
          <w:rFonts w:asciiTheme="minorHAnsi" w:hAnsiTheme="minorHAnsi" w:cstheme="minorHAnsi"/>
          <w:b/>
        </w:rPr>
        <w:t xml:space="preserve">Officers’ </w:t>
      </w:r>
      <w:r w:rsidR="004D3C2D" w:rsidRPr="00F136E6">
        <w:rPr>
          <w:rFonts w:asciiTheme="minorHAnsi" w:hAnsiTheme="minorHAnsi" w:cstheme="minorHAnsi"/>
          <w:b/>
        </w:rPr>
        <w:t>Report</w:t>
      </w:r>
      <w:r w:rsidR="00023AA9" w:rsidRPr="00F136E6">
        <w:rPr>
          <w:rFonts w:asciiTheme="minorHAnsi" w:hAnsiTheme="minorHAnsi" w:cstheme="minorHAnsi"/>
          <w:b/>
        </w:rPr>
        <w:t>:</w:t>
      </w:r>
    </w:p>
    <w:p w14:paraId="59545EA1" w14:textId="3E1C3CAB" w:rsidR="00416F21" w:rsidRDefault="00DF6D60" w:rsidP="001742FD">
      <w:pPr>
        <w:pStyle w:val="ListParagraph"/>
        <w:numPr>
          <w:ilvl w:val="1"/>
          <w:numId w:val="3"/>
        </w:numPr>
        <w:tabs>
          <w:tab w:val="left" w:pos="180"/>
        </w:tabs>
        <w:rPr>
          <w:rFonts w:asciiTheme="minorHAnsi" w:hAnsiTheme="minorHAnsi" w:cstheme="minorHAnsi"/>
          <w:bCs/>
          <w:sz w:val="22"/>
          <w:szCs w:val="22"/>
        </w:rPr>
      </w:pPr>
      <w:r w:rsidRPr="00F136E6">
        <w:rPr>
          <w:rFonts w:asciiTheme="minorHAnsi" w:hAnsiTheme="minorHAnsi" w:cstheme="minorHAnsi"/>
          <w:bCs/>
          <w:sz w:val="22"/>
          <w:szCs w:val="22"/>
        </w:rPr>
        <w:t>Treasure</w:t>
      </w:r>
      <w:r w:rsidR="00967412" w:rsidRPr="00F136E6">
        <w:rPr>
          <w:rFonts w:asciiTheme="minorHAnsi" w:hAnsiTheme="minorHAnsi" w:cstheme="minorHAnsi"/>
          <w:bCs/>
          <w:sz w:val="22"/>
          <w:szCs w:val="22"/>
        </w:rPr>
        <w:t>r</w:t>
      </w:r>
    </w:p>
    <w:p w14:paraId="566075F1" w14:textId="7A1B66AA" w:rsidR="006F6EA9" w:rsidRDefault="006F6EA9" w:rsidP="006F6EA9">
      <w:pPr>
        <w:pStyle w:val="ListParagraph"/>
        <w:numPr>
          <w:ilvl w:val="2"/>
          <w:numId w:val="3"/>
        </w:numPr>
        <w:tabs>
          <w:tab w:val="left" w:pos="180"/>
        </w:tabs>
        <w:rPr>
          <w:rFonts w:asciiTheme="minorHAnsi" w:hAnsiTheme="minorHAnsi" w:cstheme="minorHAnsi"/>
          <w:bCs/>
          <w:sz w:val="22"/>
          <w:szCs w:val="22"/>
        </w:rPr>
      </w:pPr>
      <w:r>
        <w:rPr>
          <w:rFonts w:asciiTheme="minorHAnsi" w:hAnsiTheme="minorHAnsi" w:cstheme="minorHAnsi"/>
          <w:bCs/>
          <w:sz w:val="22"/>
          <w:szCs w:val="22"/>
        </w:rPr>
        <w:t>Treasurer Dan Lowe presented the Treasurer’s Report. The FIB Checking Account has a balance of $</w:t>
      </w:r>
      <w:r>
        <w:rPr>
          <w:rFonts w:asciiTheme="minorHAnsi" w:hAnsiTheme="minorHAnsi" w:cstheme="minorHAnsi"/>
          <w:bCs/>
          <w:sz w:val="22"/>
          <w:szCs w:val="22"/>
        </w:rPr>
        <w:t>35,000 +/-</w:t>
      </w:r>
      <w:r>
        <w:rPr>
          <w:rFonts w:asciiTheme="minorHAnsi" w:hAnsiTheme="minorHAnsi" w:cstheme="minorHAnsi"/>
          <w:bCs/>
          <w:sz w:val="22"/>
          <w:szCs w:val="22"/>
        </w:rPr>
        <w:t>, the County Account has a balance of $34,135.55, the LHSB AIS Account has a balance of $</w:t>
      </w:r>
      <w:r>
        <w:rPr>
          <w:rFonts w:asciiTheme="minorHAnsi" w:hAnsiTheme="minorHAnsi" w:cstheme="minorHAnsi"/>
          <w:bCs/>
          <w:sz w:val="22"/>
          <w:szCs w:val="22"/>
        </w:rPr>
        <w:t>77,541.04</w:t>
      </w:r>
      <w:r>
        <w:rPr>
          <w:rFonts w:asciiTheme="minorHAnsi" w:hAnsiTheme="minorHAnsi" w:cstheme="minorHAnsi"/>
          <w:bCs/>
          <w:sz w:val="22"/>
          <w:szCs w:val="22"/>
        </w:rPr>
        <w:t xml:space="preserve"> and the Certificate of Deposits sits at $16,419.20. The following bills were presented:</w:t>
      </w:r>
    </w:p>
    <w:tbl>
      <w:tblPr>
        <w:tblW w:w="7353" w:type="dxa"/>
        <w:tblInd w:w="2001" w:type="dxa"/>
        <w:tblCellMar>
          <w:left w:w="0" w:type="dxa"/>
          <w:right w:w="0" w:type="dxa"/>
        </w:tblCellMar>
        <w:tblLook w:val="04A0" w:firstRow="1" w:lastRow="0" w:firstColumn="1" w:lastColumn="0" w:noHBand="0" w:noVBand="1"/>
      </w:tblPr>
      <w:tblGrid>
        <w:gridCol w:w="3083"/>
        <w:gridCol w:w="2364"/>
        <w:gridCol w:w="1232"/>
        <w:gridCol w:w="674"/>
      </w:tblGrid>
      <w:tr w:rsidR="006F6EA9" w:rsidRPr="006F6EA9" w14:paraId="26A15BED" w14:textId="77777777" w:rsidTr="006F6EA9">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FE57458" w14:textId="77777777" w:rsidR="006F6EA9" w:rsidRPr="006F6EA9" w:rsidRDefault="006F6EA9">
            <w:pPr>
              <w:rPr>
                <w:rFonts w:ascii="Calibri" w:hAnsi="Calibri" w:cs="Calibri"/>
                <w:sz w:val="22"/>
                <w:szCs w:val="22"/>
              </w:rPr>
            </w:pPr>
            <w:r w:rsidRPr="006F6EA9">
              <w:rPr>
                <w:rFonts w:ascii="Calibri" w:hAnsi="Calibri" w:cs="Calibri"/>
                <w:sz w:val="22"/>
                <w:szCs w:val="22"/>
              </w:rPr>
              <w:t>GlocalMe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0AD232B" w14:textId="77777777" w:rsidR="006F6EA9" w:rsidRPr="006F6EA9" w:rsidRDefault="006F6EA9">
            <w:pPr>
              <w:rPr>
                <w:rFonts w:ascii="Calibri" w:hAnsi="Calibri" w:cs="Calibri"/>
                <w:sz w:val="22"/>
                <w:szCs w:val="22"/>
              </w:rPr>
            </w:pPr>
            <w:r w:rsidRPr="006F6EA9">
              <w:rPr>
                <w:rFonts w:ascii="Calibri" w:hAnsi="Calibri" w:cs="Calibri"/>
                <w:sz w:val="22"/>
                <w:szCs w:val="22"/>
              </w:rPr>
              <w:t>Hotspot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D2B023C" w14:textId="77777777" w:rsidR="006F6EA9" w:rsidRPr="006F6EA9" w:rsidRDefault="006F6EA9">
            <w:pPr>
              <w:rPr>
                <w:rFonts w:ascii="Calibri" w:hAnsi="Calibri" w:cs="Calibri"/>
                <w:sz w:val="22"/>
                <w:szCs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6019AEE" w14:textId="77777777" w:rsidR="006F6EA9" w:rsidRPr="006F6EA9" w:rsidRDefault="006F6EA9">
            <w:pPr>
              <w:rPr>
                <w:sz w:val="22"/>
                <w:szCs w:val="22"/>
              </w:rPr>
            </w:pPr>
          </w:p>
        </w:tc>
      </w:tr>
      <w:tr w:rsidR="006F6EA9" w:rsidRPr="006F6EA9" w14:paraId="1C711E3A" w14:textId="77777777" w:rsidTr="006F6E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50672C" w14:textId="77777777" w:rsidR="006F6EA9" w:rsidRPr="006F6EA9" w:rsidRDefault="006F6EA9">
            <w:pPr>
              <w:rPr>
                <w:rFonts w:ascii="Calibri" w:hAnsi="Calibri" w:cs="Calibri"/>
                <w:sz w:val="22"/>
                <w:szCs w:val="22"/>
              </w:rPr>
            </w:pPr>
            <w:r w:rsidRPr="006F6EA9">
              <w:rPr>
                <w:rFonts w:ascii="Calibri" w:hAnsi="Calibri" w:cs="Calibri"/>
                <w:sz w:val="22"/>
                <w:szCs w:val="22"/>
              </w:rPr>
              <w:t>Cincinatti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92AED2" w14:textId="77777777" w:rsidR="006F6EA9" w:rsidRPr="006F6EA9" w:rsidRDefault="006F6EA9">
            <w:pPr>
              <w:rPr>
                <w:rFonts w:ascii="Calibri" w:hAnsi="Calibri" w:cs="Calibri"/>
                <w:sz w:val="22"/>
                <w:szCs w:val="22"/>
              </w:rPr>
            </w:pPr>
            <w:r w:rsidRPr="006F6EA9">
              <w:rPr>
                <w:rFonts w:ascii="Calibri" w:hAnsi="Calibri" w:cs="Calibri"/>
                <w:sz w:val="22"/>
                <w:szCs w:val="22"/>
              </w:rPr>
              <w:t>Liability Ins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496BBB" w14:textId="77777777" w:rsidR="006F6EA9" w:rsidRPr="006F6EA9" w:rsidRDefault="006F6EA9">
            <w:pPr>
              <w:jc w:val="right"/>
              <w:rPr>
                <w:rFonts w:ascii="Calibri" w:hAnsi="Calibri" w:cs="Calibri"/>
                <w:sz w:val="22"/>
                <w:szCs w:val="22"/>
              </w:rPr>
            </w:pPr>
            <w:r w:rsidRPr="006F6EA9">
              <w:rPr>
                <w:rFonts w:ascii="Calibri" w:hAnsi="Calibri" w:cs="Calibri"/>
                <w:sz w:val="22"/>
                <w:szCs w:val="22"/>
              </w:rPr>
              <w:t>$65.00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B6BCAE" w14:textId="77777777" w:rsidR="006F6EA9" w:rsidRPr="006F6EA9" w:rsidRDefault="006F6EA9">
            <w:pPr>
              <w:jc w:val="right"/>
              <w:rPr>
                <w:rFonts w:ascii="Calibri" w:hAnsi="Calibri" w:cs="Calibri"/>
                <w:sz w:val="22"/>
                <w:szCs w:val="22"/>
              </w:rPr>
            </w:pPr>
            <w:r w:rsidRPr="006F6EA9">
              <w:rPr>
                <w:rFonts w:ascii="Calibri" w:hAnsi="Calibri" w:cs="Calibri"/>
                <w:sz w:val="22"/>
                <w:szCs w:val="22"/>
              </w:rPr>
              <w:t>Auto</w:t>
            </w:r>
          </w:p>
        </w:tc>
      </w:tr>
      <w:tr w:rsidR="006F6EA9" w:rsidRPr="006F6EA9" w14:paraId="2CE7C189" w14:textId="77777777" w:rsidTr="006F6E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A167B2" w14:textId="77777777" w:rsidR="006F6EA9" w:rsidRPr="006F6EA9" w:rsidRDefault="006F6EA9">
            <w:pPr>
              <w:rPr>
                <w:rFonts w:ascii="Calibri" w:hAnsi="Calibri" w:cs="Calibri"/>
                <w:sz w:val="22"/>
                <w:szCs w:val="22"/>
              </w:rPr>
            </w:pPr>
            <w:r w:rsidRPr="006F6EA9">
              <w:rPr>
                <w:rFonts w:ascii="Calibri" w:hAnsi="Calibri" w:cs="Calibri"/>
                <w:sz w:val="22"/>
                <w:szCs w:val="22"/>
              </w:rPr>
              <w:t>IRS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13DC39" w14:textId="77777777" w:rsidR="006F6EA9" w:rsidRPr="006F6EA9" w:rsidRDefault="006F6EA9">
            <w:pPr>
              <w:rPr>
                <w:rFonts w:ascii="Calibri" w:hAnsi="Calibri" w:cs="Calibri"/>
                <w:sz w:val="22"/>
                <w:szCs w:val="22"/>
              </w:rPr>
            </w:pPr>
            <w:r w:rsidRPr="006F6EA9">
              <w:rPr>
                <w:rFonts w:ascii="Calibri" w:hAnsi="Calibri" w:cs="Calibri"/>
                <w:sz w:val="22"/>
                <w:szCs w:val="22"/>
              </w:rPr>
              <w:t>Employment tax</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F45843" w14:textId="77777777" w:rsidR="006F6EA9" w:rsidRPr="006F6EA9" w:rsidRDefault="006F6EA9">
            <w:pPr>
              <w:rPr>
                <w:rFonts w:ascii="Calibri" w:hAnsi="Calibri" w:cs="Calibri"/>
                <w:sz w:val="22"/>
                <w:szCs w:val="22"/>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EAEF37" w14:textId="77777777" w:rsidR="006F6EA9" w:rsidRPr="006F6EA9" w:rsidRDefault="006F6EA9">
            <w:pPr>
              <w:rPr>
                <w:sz w:val="22"/>
                <w:szCs w:val="22"/>
              </w:rPr>
            </w:pPr>
          </w:p>
        </w:tc>
      </w:tr>
      <w:tr w:rsidR="006F6EA9" w:rsidRPr="006F6EA9" w14:paraId="4DA8BE38" w14:textId="77777777" w:rsidTr="006F6EA9">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1F87339" w14:textId="77777777" w:rsidR="006F6EA9" w:rsidRPr="006F6EA9" w:rsidRDefault="006F6EA9">
            <w:pPr>
              <w:rPr>
                <w:rFonts w:ascii="Calibri" w:hAnsi="Calibri" w:cs="Calibri"/>
                <w:sz w:val="22"/>
                <w:szCs w:val="22"/>
              </w:rPr>
            </w:pPr>
            <w:r w:rsidRPr="006F6EA9">
              <w:rPr>
                <w:rFonts w:ascii="Calibri" w:hAnsi="Calibri" w:cs="Calibri"/>
                <w:sz w:val="22"/>
                <w:szCs w:val="22"/>
              </w:rPr>
              <w:t>IRS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3692301" w14:textId="77777777" w:rsidR="006F6EA9" w:rsidRPr="006F6EA9" w:rsidRDefault="006F6EA9">
            <w:pPr>
              <w:rPr>
                <w:rFonts w:ascii="Calibri" w:hAnsi="Calibri" w:cs="Calibri"/>
                <w:sz w:val="22"/>
                <w:szCs w:val="22"/>
              </w:rPr>
            </w:pPr>
            <w:r w:rsidRPr="006F6EA9">
              <w:rPr>
                <w:rFonts w:ascii="Calibri" w:hAnsi="Calibri" w:cs="Calibri"/>
                <w:sz w:val="22"/>
                <w:szCs w:val="22"/>
              </w:rPr>
              <w:t>Employment tax</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370BA47" w14:textId="77777777" w:rsidR="006F6EA9" w:rsidRPr="006F6EA9" w:rsidRDefault="006F6EA9">
            <w:pPr>
              <w:rPr>
                <w:rFonts w:ascii="Calibri" w:hAnsi="Calibri" w:cs="Calibri"/>
                <w:sz w:val="22"/>
                <w:szCs w:val="22"/>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6A6F244" w14:textId="77777777" w:rsidR="006F6EA9" w:rsidRPr="006F6EA9" w:rsidRDefault="006F6EA9">
            <w:pPr>
              <w:rPr>
                <w:sz w:val="22"/>
                <w:szCs w:val="22"/>
              </w:rPr>
            </w:pPr>
          </w:p>
        </w:tc>
      </w:tr>
      <w:tr w:rsidR="006F6EA9" w:rsidRPr="006F6EA9" w14:paraId="4E3AF285" w14:textId="77777777" w:rsidTr="006F6EA9">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D9647ED" w14:textId="77777777" w:rsidR="006F6EA9" w:rsidRPr="006F6EA9" w:rsidRDefault="006F6EA9">
            <w:pPr>
              <w:rPr>
                <w:rFonts w:ascii="Calibri" w:hAnsi="Calibri" w:cs="Calibri"/>
                <w:sz w:val="22"/>
                <w:szCs w:val="22"/>
              </w:rPr>
            </w:pPr>
            <w:r w:rsidRPr="006F6EA9">
              <w:rPr>
                <w:rFonts w:ascii="Calibri" w:hAnsi="Calibri" w:cs="Calibri"/>
                <w:sz w:val="22"/>
                <w:szCs w:val="22"/>
              </w:rPr>
              <w:t>Montana Dept of Revenue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9524A47" w14:textId="77777777" w:rsidR="006F6EA9" w:rsidRPr="006F6EA9" w:rsidRDefault="006F6EA9">
            <w:pPr>
              <w:rPr>
                <w:rFonts w:ascii="Calibri" w:hAnsi="Calibri" w:cs="Calibri"/>
                <w:sz w:val="22"/>
                <w:szCs w:val="22"/>
              </w:rPr>
            </w:pPr>
            <w:r w:rsidRPr="006F6EA9">
              <w:rPr>
                <w:rFonts w:ascii="Calibri" w:hAnsi="Calibri" w:cs="Calibri"/>
                <w:sz w:val="22"/>
                <w:szCs w:val="22"/>
              </w:rPr>
              <w:t>MT Withholding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4F87750" w14:textId="77777777" w:rsidR="006F6EA9" w:rsidRPr="006F6EA9" w:rsidRDefault="006F6EA9">
            <w:pPr>
              <w:jc w:val="right"/>
              <w:rPr>
                <w:rFonts w:ascii="Calibri" w:hAnsi="Calibri" w:cs="Calibri"/>
                <w:sz w:val="22"/>
                <w:szCs w:val="22"/>
              </w:rPr>
            </w:pPr>
            <w:r w:rsidRPr="006F6EA9">
              <w:rPr>
                <w:rFonts w:ascii="Calibri" w:hAnsi="Calibri" w:cs="Calibri"/>
                <w:sz w:val="22"/>
                <w:szCs w:val="22"/>
              </w:rPr>
              <w:t>$1,121.00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B05F2A9" w14:textId="77777777" w:rsidR="006F6EA9" w:rsidRPr="006F6EA9" w:rsidRDefault="006F6EA9">
            <w:pPr>
              <w:jc w:val="right"/>
              <w:rPr>
                <w:rFonts w:ascii="Calibri" w:hAnsi="Calibri" w:cs="Calibri"/>
                <w:sz w:val="22"/>
                <w:szCs w:val="22"/>
              </w:rPr>
            </w:pPr>
            <w:r w:rsidRPr="006F6EA9">
              <w:rPr>
                <w:rFonts w:ascii="Calibri" w:hAnsi="Calibri" w:cs="Calibri"/>
                <w:sz w:val="22"/>
                <w:szCs w:val="22"/>
              </w:rPr>
              <w:t>1020</w:t>
            </w:r>
          </w:p>
        </w:tc>
      </w:tr>
      <w:tr w:rsidR="006F6EA9" w:rsidRPr="006F6EA9" w14:paraId="222C7766" w14:textId="77777777" w:rsidTr="006F6EA9">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676A9D7" w14:textId="77777777" w:rsidR="006F6EA9" w:rsidRPr="006F6EA9" w:rsidRDefault="006F6EA9">
            <w:pPr>
              <w:rPr>
                <w:rFonts w:ascii="Calibri" w:hAnsi="Calibri" w:cs="Calibri"/>
                <w:sz w:val="22"/>
                <w:szCs w:val="22"/>
              </w:rPr>
            </w:pPr>
            <w:r w:rsidRPr="006F6EA9">
              <w:rPr>
                <w:rFonts w:ascii="Calibri" w:hAnsi="Calibri" w:cs="Calibri"/>
                <w:sz w:val="22"/>
                <w:szCs w:val="22"/>
              </w:rPr>
              <w:t>Bill Hodges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15E688F" w14:textId="77777777" w:rsidR="006F6EA9" w:rsidRPr="006F6EA9" w:rsidRDefault="006F6EA9">
            <w:pPr>
              <w:rPr>
                <w:rFonts w:ascii="Calibri" w:hAnsi="Calibri" w:cs="Calibri"/>
                <w:sz w:val="22"/>
                <w:szCs w:val="22"/>
              </w:rPr>
            </w:pPr>
            <w:r w:rsidRPr="006F6EA9">
              <w:rPr>
                <w:rFonts w:ascii="Calibri" w:hAnsi="Calibri" w:cs="Calibri"/>
                <w:sz w:val="22"/>
                <w:szCs w:val="22"/>
              </w:rPr>
              <w:t>WIS Supply Reimb.</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DDE0C6B" w14:textId="77777777" w:rsidR="006F6EA9" w:rsidRPr="006F6EA9" w:rsidRDefault="006F6EA9">
            <w:pPr>
              <w:jc w:val="right"/>
              <w:rPr>
                <w:rFonts w:ascii="Calibri" w:hAnsi="Calibri" w:cs="Calibri"/>
                <w:sz w:val="22"/>
                <w:szCs w:val="22"/>
              </w:rPr>
            </w:pPr>
            <w:r w:rsidRPr="006F6EA9">
              <w:rPr>
                <w:rFonts w:ascii="Calibri" w:hAnsi="Calibri" w:cs="Calibri"/>
                <w:sz w:val="22"/>
                <w:szCs w:val="22"/>
              </w:rPr>
              <w:t>$307.56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A8F2FE0" w14:textId="77777777" w:rsidR="006F6EA9" w:rsidRPr="006F6EA9" w:rsidRDefault="006F6EA9">
            <w:pPr>
              <w:jc w:val="right"/>
              <w:rPr>
                <w:rFonts w:ascii="Calibri" w:hAnsi="Calibri" w:cs="Calibri"/>
                <w:sz w:val="22"/>
                <w:szCs w:val="22"/>
              </w:rPr>
            </w:pPr>
            <w:r w:rsidRPr="006F6EA9">
              <w:rPr>
                <w:rFonts w:ascii="Calibri" w:hAnsi="Calibri" w:cs="Calibri"/>
                <w:sz w:val="22"/>
                <w:szCs w:val="22"/>
              </w:rPr>
              <w:t>1019</w:t>
            </w:r>
          </w:p>
        </w:tc>
      </w:tr>
      <w:tr w:rsidR="006F6EA9" w:rsidRPr="006F6EA9" w14:paraId="31456970" w14:textId="77777777" w:rsidTr="006F6EA9">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EED416C" w14:textId="77777777" w:rsidR="006F6EA9" w:rsidRPr="006F6EA9" w:rsidRDefault="006F6EA9">
            <w:pPr>
              <w:rPr>
                <w:rFonts w:ascii="Calibri" w:hAnsi="Calibri" w:cs="Calibri"/>
                <w:sz w:val="22"/>
                <w:szCs w:val="22"/>
              </w:rPr>
            </w:pPr>
            <w:r w:rsidRPr="006F6EA9">
              <w:rPr>
                <w:rFonts w:ascii="Calibri" w:hAnsi="Calibri" w:cs="Calibri"/>
                <w:sz w:val="22"/>
                <w:szCs w:val="22"/>
              </w:rPr>
              <w:t>Kylie Martin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EF39D03" w14:textId="77777777" w:rsidR="006F6EA9" w:rsidRPr="006F6EA9" w:rsidRDefault="006F6EA9">
            <w:pPr>
              <w:rPr>
                <w:rFonts w:ascii="Calibri" w:hAnsi="Calibri" w:cs="Calibri"/>
                <w:sz w:val="22"/>
                <w:szCs w:val="22"/>
              </w:rPr>
            </w:pPr>
            <w:r w:rsidRPr="006F6EA9">
              <w:rPr>
                <w:rFonts w:ascii="Calibri" w:hAnsi="Calibri" w:cs="Calibri"/>
                <w:sz w:val="22"/>
                <w:szCs w:val="22"/>
              </w:rPr>
              <w:t>WIS Mileage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2DB2839" w14:textId="77777777" w:rsidR="006F6EA9" w:rsidRPr="006F6EA9" w:rsidRDefault="006F6EA9">
            <w:pPr>
              <w:jc w:val="right"/>
              <w:rPr>
                <w:rFonts w:ascii="Calibri" w:hAnsi="Calibri" w:cs="Calibri"/>
                <w:sz w:val="22"/>
                <w:szCs w:val="22"/>
              </w:rPr>
            </w:pPr>
            <w:r w:rsidRPr="006F6EA9">
              <w:rPr>
                <w:rFonts w:ascii="Calibri" w:hAnsi="Calibri" w:cs="Calibri"/>
                <w:sz w:val="22"/>
                <w:szCs w:val="22"/>
              </w:rPr>
              <w:t>$143.00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CA2EC06" w14:textId="77777777" w:rsidR="006F6EA9" w:rsidRPr="006F6EA9" w:rsidRDefault="006F6EA9">
            <w:pPr>
              <w:jc w:val="right"/>
              <w:rPr>
                <w:rFonts w:ascii="Calibri" w:hAnsi="Calibri" w:cs="Calibri"/>
                <w:sz w:val="22"/>
                <w:szCs w:val="22"/>
              </w:rPr>
            </w:pPr>
            <w:r w:rsidRPr="006F6EA9">
              <w:rPr>
                <w:rFonts w:ascii="Calibri" w:hAnsi="Calibri" w:cs="Calibri"/>
                <w:sz w:val="22"/>
                <w:szCs w:val="22"/>
              </w:rPr>
              <w:t>1018</w:t>
            </w:r>
          </w:p>
        </w:tc>
      </w:tr>
      <w:tr w:rsidR="006F6EA9" w:rsidRPr="006F6EA9" w14:paraId="6F18A0D5" w14:textId="77777777" w:rsidTr="006F6EA9">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EEABD8F" w14:textId="77777777" w:rsidR="006F6EA9" w:rsidRPr="006F6EA9" w:rsidRDefault="006F6EA9">
            <w:pPr>
              <w:rPr>
                <w:rFonts w:ascii="Calibri" w:hAnsi="Calibri" w:cs="Calibri"/>
                <w:sz w:val="22"/>
                <w:szCs w:val="22"/>
              </w:rPr>
            </w:pPr>
            <w:r w:rsidRPr="006F6EA9">
              <w:rPr>
                <w:rFonts w:ascii="Calibri" w:hAnsi="Calibri" w:cs="Calibri"/>
                <w:sz w:val="22"/>
                <w:szCs w:val="22"/>
              </w:rPr>
              <w:t>MT Dept. of Revenue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E7708EB" w14:textId="77777777" w:rsidR="006F6EA9" w:rsidRPr="006F6EA9" w:rsidRDefault="006F6EA9">
            <w:pPr>
              <w:rPr>
                <w:rFonts w:ascii="Calibri" w:hAnsi="Calibri" w:cs="Calibri"/>
                <w:sz w:val="22"/>
                <w:szCs w:val="22"/>
              </w:rPr>
            </w:pPr>
            <w:r w:rsidRPr="006F6EA9">
              <w:rPr>
                <w:rFonts w:ascii="Calibri" w:hAnsi="Calibri" w:cs="Calibri"/>
                <w:sz w:val="22"/>
                <w:szCs w:val="22"/>
              </w:rPr>
              <w:t>MT Withholding</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79DDD69" w14:textId="77777777" w:rsidR="006F6EA9" w:rsidRPr="006F6EA9" w:rsidRDefault="006F6EA9">
            <w:pPr>
              <w:jc w:val="right"/>
              <w:rPr>
                <w:rFonts w:ascii="Calibri" w:hAnsi="Calibri" w:cs="Calibri"/>
                <w:sz w:val="22"/>
                <w:szCs w:val="22"/>
              </w:rPr>
            </w:pPr>
            <w:r w:rsidRPr="006F6EA9">
              <w:rPr>
                <w:rFonts w:ascii="Calibri" w:hAnsi="Calibri" w:cs="Calibri"/>
                <w:sz w:val="22"/>
                <w:szCs w:val="22"/>
              </w:rPr>
              <w:t>$17.63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E43EE44" w14:textId="77777777" w:rsidR="006F6EA9" w:rsidRPr="006F6EA9" w:rsidRDefault="006F6EA9">
            <w:pPr>
              <w:jc w:val="right"/>
              <w:rPr>
                <w:rFonts w:ascii="Calibri" w:hAnsi="Calibri" w:cs="Calibri"/>
                <w:sz w:val="22"/>
                <w:szCs w:val="22"/>
              </w:rPr>
            </w:pPr>
            <w:r w:rsidRPr="006F6EA9">
              <w:rPr>
                <w:rFonts w:ascii="Calibri" w:hAnsi="Calibri" w:cs="Calibri"/>
                <w:sz w:val="22"/>
                <w:szCs w:val="22"/>
              </w:rPr>
              <w:t>6083</w:t>
            </w:r>
          </w:p>
        </w:tc>
      </w:tr>
      <w:tr w:rsidR="006F6EA9" w:rsidRPr="006F6EA9" w14:paraId="4661FE91" w14:textId="77777777" w:rsidTr="006F6EA9">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EDF0E6E" w14:textId="77777777" w:rsidR="006F6EA9" w:rsidRPr="006F6EA9" w:rsidRDefault="006F6EA9">
            <w:pPr>
              <w:rPr>
                <w:rFonts w:ascii="Calibri" w:hAnsi="Calibri" w:cs="Calibri"/>
                <w:sz w:val="22"/>
                <w:szCs w:val="22"/>
              </w:rPr>
            </w:pPr>
            <w:r w:rsidRPr="006F6EA9">
              <w:rPr>
                <w:rFonts w:ascii="Calibri" w:hAnsi="Calibri" w:cs="Calibri"/>
                <w:sz w:val="22"/>
                <w:szCs w:val="22"/>
              </w:rPr>
              <w:t>NACD</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6E395FF5" w14:textId="77777777" w:rsidR="006F6EA9" w:rsidRPr="006F6EA9" w:rsidRDefault="006F6EA9">
            <w:pPr>
              <w:rPr>
                <w:rFonts w:ascii="Calibri" w:hAnsi="Calibri" w:cs="Calibri"/>
                <w:sz w:val="22"/>
                <w:szCs w:val="22"/>
              </w:rPr>
            </w:pPr>
            <w:r w:rsidRPr="006F6EA9">
              <w:rPr>
                <w:rFonts w:ascii="Calibri" w:hAnsi="Calibri" w:cs="Calibri"/>
                <w:sz w:val="22"/>
                <w:szCs w:val="22"/>
              </w:rPr>
              <w:t>Dues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A233D94" w14:textId="77777777" w:rsidR="006F6EA9" w:rsidRPr="006F6EA9" w:rsidRDefault="006F6EA9">
            <w:pPr>
              <w:jc w:val="right"/>
              <w:rPr>
                <w:rFonts w:ascii="Calibri" w:hAnsi="Calibri" w:cs="Calibri"/>
                <w:sz w:val="22"/>
                <w:szCs w:val="22"/>
              </w:rPr>
            </w:pPr>
            <w:r w:rsidRPr="006F6EA9">
              <w:rPr>
                <w:rFonts w:ascii="Calibri" w:hAnsi="Calibri" w:cs="Calibri"/>
                <w:sz w:val="22"/>
                <w:szCs w:val="22"/>
              </w:rPr>
              <w:t>$775.00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4FE2F1C" w14:textId="77777777" w:rsidR="006F6EA9" w:rsidRPr="006F6EA9" w:rsidRDefault="006F6EA9">
            <w:pPr>
              <w:jc w:val="right"/>
              <w:rPr>
                <w:rFonts w:ascii="Calibri" w:hAnsi="Calibri" w:cs="Calibri"/>
                <w:sz w:val="22"/>
                <w:szCs w:val="22"/>
              </w:rPr>
            </w:pPr>
            <w:r w:rsidRPr="006F6EA9">
              <w:rPr>
                <w:rFonts w:ascii="Calibri" w:hAnsi="Calibri" w:cs="Calibri"/>
                <w:sz w:val="22"/>
                <w:szCs w:val="22"/>
              </w:rPr>
              <w:t>6082</w:t>
            </w:r>
          </w:p>
        </w:tc>
      </w:tr>
      <w:tr w:rsidR="006F6EA9" w:rsidRPr="006F6EA9" w14:paraId="770BB471" w14:textId="77777777" w:rsidTr="006F6EA9">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86FDFC3" w14:textId="77777777" w:rsidR="006F6EA9" w:rsidRPr="006F6EA9" w:rsidRDefault="006F6EA9">
            <w:pPr>
              <w:rPr>
                <w:rFonts w:ascii="Calibri" w:hAnsi="Calibri" w:cs="Calibri"/>
                <w:sz w:val="22"/>
                <w:szCs w:val="22"/>
              </w:rPr>
            </w:pPr>
            <w:r w:rsidRPr="006F6EA9">
              <w:rPr>
                <w:rFonts w:ascii="Calibri" w:hAnsi="Calibri" w:cs="Calibri"/>
                <w:sz w:val="22"/>
                <w:szCs w:val="22"/>
              </w:rPr>
              <w:t>Energy Labs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6E80293" w14:textId="77777777" w:rsidR="006F6EA9" w:rsidRPr="006F6EA9" w:rsidRDefault="006F6EA9">
            <w:pPr>
              <w:rPr>
                <w:rFonts w:ascii="Calibri" w:hAnsi="Calibri" w:cs="Calibri"/>
                <w:sz w:val="22"/>
                <w:szCs w:val="22"/>
              </w:rPr>
            </w:pPr>
            <w:r w:rsidRPr="006F6EA9">
              <w:rPr>
                <w:rFonts w:ascii="Calibri" w:hAnsi="Calibri" w:cs="Calibri"/>
                <w:sz w:val="22"/>
                <w:szCs w:val="22"/>
              </w:rPr>
              <w:t>Fly Creek Sample #1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DB786DC" w14:textId="77777777" w:rsidR="006F6EA9" w:rsidRPr="006F6EA9" w:rsidRDefault="006F6EA9">
            <w:pPr>
              <w:jc w:val="right"/>
              <w:rPr>
                <w:rFonts w:ascii="Calibri" w:hAnsi="Calibri" w:cs="Calibri"/>
                <w:sz w:val="22"/>
                <w:szCs w:val="22"/>
              </w:rPr>
            </w:pPr>
            <w:r w:rsidRPr="006F6EA9">
              <w:rPr>
                <w:rFonts w:ascii="Calibri" w:hAnsi="Calibri" w:cs="Calibri"/>
                <w:sz w:val="22"/>
                <w:szCs w:val="22"/>
              </w:rPr>
              <w:t>$1,603.00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4BD8E60" w14:textId="77777777" w:rsidR="006F6EA9" w:rsidRPr="006F6EA9" w:rsidRDefault="006F6EA9">
            <w:pPr>
              <w:jc w:val="right"/>
              <w:rPr>
                <w:rFonts w:ascii="Calibri" w:hAnsi="Calibri" w:cs="Calibri"/>
                <w:sz w:val="22"/>
                <w:szCs w:val="22"/>
              </w:rPr>
            </w:pPr>
            <w:r w:rsidRPr="006F6EA9">
              <w:rPr>
                <w:rFonts w:ascii="Calibri" w:hAnsi="Calibri" w:cs="Calibri"/>
                <w:sz w:val="22"/>
                <w:szCs w:val="22"/>
              </w:rPr>
              <w:t>6081</w:t>
            </w:r>
          </w:p>
        </w:tc>
      </w:tr>
      <w:tr w:rsidR="006F6EA9" w:rsidRPr="006F6EA9" w14:paraId="36A576B4" w14:textId="77777777" w:rsidTr="006F6EA9">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17163C67" w14:textId="77777777" w:rsidR="006F6EA9" w:rsidRPr="006F6EA9" w:rsidRDefault="006F6EA9">
            <w:pPr>
              <w:rPr>
                <w:rFonts w:ascii="Calibri" w:hAnsi="Calibri" w:cs="Calibri"/>
                <w:sz w:val="22"/>
                <w:szCs w:val="22"/>
              </w:rPr>
            </w:pPr>
            <w:r w:rsidRPr="006F6EA9">
              <w:rPr>
                <w:rFonts w:ascii="Calibri" w:hAnsi="Calibri" w:cs="Calibri"/>
                <w:sz w:val="22"/>
                <w:szCs w:val="22"/>
              </w:rPr>
              <w:t>Natasha Morton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4B17FDE1" w14:textId="77777777" w:rsidR="006F6EA9" w:rsidRPr="006F6EA9" w:rsidRDefault="006F6EA9">
            <w:pPr>
              <w:rPr>
                <w:rFonts w:ascii="Calibri" w:hAnsi="Calibri" w:cs="Calibri"/>
                <w:sz w:val="22"/>
                <w:szCs w:val="22"/>
              </w:rPr>
            </w:pPr>
            <w:r w:rsidRPr="006F6EA9">
              <w:rPr>
                <w:rFonts w:ascii="Calibri" w:hAnsi="Calibri" w:cs="Calibri"/>
                <w:sz w:val="22"/>
                <w:szCs w:val="22"/>
              </w:rPr>
              <w:t>Employee Contract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2737EFF" w14:textId="77777777" w:rsidR="006F6EA9" w:rsidRPr="006F6EA9" w:rsidRDefault="006F6EA9">
            <w:pPr>
              <w:jc w:val="right"/>
              <w:rPr>
                <w:rFonts w:ascii="Calibri" w:hAnsi="Calibri" w:cs="Calibri"/>
                <w:sz w:val="22"/>
                <w:szCs w:val="22"/>
              </w:rPr>
            </w:pPr>
            <w:r w:rsidRPr="006F6EA9">
              <w:rPr>
                <w:rFonts w:ascii="Calibri" w:hAnsi="Calibri" w:cs="Calibri"/>
                <w:sz w:val="22"/>
                <w:szCs w:val="22"/>
              </w:rPr>
              <w:t>$500.00</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53DBE9CE" w14:textId="77777777" w:rsidR="006F6EA9" w:rsidRPr="006F6EA9" w:rsidRDefault="006F6EA9">
            <w:pPr>
              <w:jc w:val="right"/>
              <w:rPr>
                <w:rFonts w:ascii="Calibri" w:hAnsi="Calibri" w:cs="Calibri"/>
                <w:sz w:val="22"/>
                <w:szCs w:val="22"/>
              </w:rPr>
            </w:pPr>
            <w:r w:rsidRPr="006F6EA9">
              <w:rPr>
                <w:rFonts w:ascii="Calibri" w:hAnsi="Calibri" w:cs="Calibri"/>
                <w:sz w:val="22"/>
                <w:szCs w:val="22"/>
              </w:rPr>
              <w:t>6080</w:t>
            </w:r>
          </w:p>
        </w:tc>
      </w:tr>
      <w:tr w:rsidR="006F6EA9" w:rsidRPr="006F6EA9" w14:paraId="7345C4A8" w14:textId="77777777" w:rsidTr="006F6EA9">
        <w:trPr>
          <w:trHeight w:val="315"/>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04C79C54" w14:textId="77777777" w:rsidR="006F6EA9" w:rsidRPr="006F6EA9" w:rsidRDefault="006F6EA9">
            <w:pPr>
              <w:rPr>
                <w:rFonts w:ascii="Calibri" w:hAnsi="Calibri" w:cs="Calibri"/>
                <w:sz w:val="22"/>
                <w:szCs w:val="22"/>
              </w:rPr>
            </w:pPr>
            <w:r w:rsidRPr="006F6EA9">
              <w:rPr>
                <w:rFonts w:ascii="Calibri" w:hAnsi="Calibri" w:cs="Calibri"/>
                <w:sz w:val="22"/>
                <w:szCs w:val="22"/>
              </w:rPr>
              <w:lastRenderedPageBreak/>
              <w:t>Kylie Martin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78C4FA2F" w14:textId="77777777" w:rsidR="006F6EA9" w:rsidRPr="006F6EA9" w:rsidRDefault="006F6EA9">
            <w:pPr>
              <w:rPr>
                <w:rFonts w:ascii="Calibri" w:hAnsi="Calibri" w:cs="Calibri"/>
                <w:sz w:val="22"/>
                <w:szCs w:val="22"/>
              </w:rPr>
            </w:pPr>
            <w:r w:rsidRPr="006F6EA9">
              <w:rPr>
                <w:rFonts w:ascii="Calibri" w:hAnsi="Calibri" w:cs="Calibri"/>
                <w:sz w:val="22"/>
                <w:szCs w:val="22"/>
              </w:rPr>
              <w:t>Wages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37BEDBB4" w14:textId="77777777" w:rsidR="006F6EA9" w:rsidRPr="006F6EA9" w:rsidRDefault="006F6EA9">
            <w:pPr>
              <w:jc w:val="right"/>
              <w:rPr>
                <w:rFonts w:ascii="Calibri" w:hAnsi="Calibri" w:cs="Calibri"/>
                <w:sz w:val="22"/>
                <w:szCs w:val="22"/>
              </w:rPr>
            </w:pPr>
            <w:r w:rsidRPr="006F6EA9">
              <w:rPr>
                <w:rFonts w:ascii="Calibri" w:hAnsi="Calibri" w:cs="Calibri"/>
                <w:sz w:val="22"/>
                <w:szCs w:val="22"/>
              </w:rPr>
              <w:t>$1,511.77</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30" w:type="dxa"/>
              <w:left w:w="45" w:type="dxa"/>
              <w:bottom w:w="30" w:type="dxa"/>
              <w:right w:w="45" w:type="dxa"/>
            </w:tcMar>
            <w:vAlign w:val="bottom"/>
            <w:hideMark/>
          </w:tcPr>
          <w:p w14:paraId="2FFF6155" w14:textId="77777777" w:rsidR="006F6EA9" w:rsidRPr="006F6EA9" w:rsidRDefault="006F6EA9">
            <w:pPr>
              <w:jc w:val="right"/>
              <w:rPr>
                <w:rFonts w:ascii="Calibri" w:hAnsi="Calibri" w:cs="Calibri"/>
                <w:sz w:val="22"/>
                <w:szCs w:val="22"/>
              </w:rPr>
            </w:pPr>
            <w:r w:rsidRPr="006F6EA9">
              <w:rPr>
                <w:rFonts w:ascii="Calibri" w:hAnsi="Calibri" w:cs="Calibri"/>
                <w:sz w:val="22"/>
                <w:szCs w:val="22"/>
              </w:rPr>
              <w:t>1002</w:t>
            </w:r>
          </w:p>
        </w:tc>
      </w:tr>
      <w:tr w:rsidR="006F6EA9" w:rsidRPr="006F6EA9" w14:paraId="268DDE5C" w14:textId="77777777" w:rsidTr="006F6E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964582" w14:textId="77777777" w:rsidR="006F6EA9" w:rsidRPr="006F6EA9" w:rsidRDefault="006F6EA9">
            <w:pPr>
              <w:rPr>
                <w:rFonts w:ascii="Calibri" w:hAnsi="Calibri" w:cs="Calibri"/>
                <w:sz w:val="22"/>
                <w:szCs w:val="22"/>
              </w:rPr>
            </w:pPr>
            <w:r w:rsidRPr="006F6EA9">
              <w:rPr>
                <w:rFonts w:ascii="Calibri" w:hAnsi="Calibri" w:cs="Calibri"/>
                <w:sz w:val="22"/>
                <w:szCs w:val="22"/>
              </w:rPr>
              <w:t>Carbon CD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F57C65" w14:textId="77777777" w:rsidR="006F6EA9" w:rsidRPr="006F6EA9" w:rsidRDefault="006F6EA9">
            <w:pPr>
              <w:rPr>
                <w:rFonts w:ascii="Calibri" w:hAnsi="Calibri" w:cs="Calibri"/>
                <w:sz w:val="22"/>
                <w:szCs w:val="22"/>
              </w:rPr>
            </w:pPr>
            <w:r w:rsidRPr="006F6EA9">
              <w:rPr>
                <w:rFonts w:ascii="Calibri" w:hAnsi="Calibri" w:cs="Calibri"/>
                <w:sz w:val="22"/>
                <w:szCs w:val="22"/>
              </w:rPr>
              <w:t>Tree delivery truck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B2054F" w14:textId="77777777" w:rsidR="006F6EA9" w:rsidRPr="006F6EA9" w:rsidRDefault="006F6EA9">
            <w:pPr>
              <w:jc w:val="right"/>
              <w:rPr>
                <w:rFonts w:ascii="Calibri" w:hAnsi="Calibri" w:cs="Calibri"/>
                <w:sz w:val="22"/>
                <w:szCs w:val="22"/>
              </w:rPr>
            </w:pPr>
            <w:r w:rsidRPr="006F6EA9">
              <w:rPr>
                <w:rFonts w:ascii="Calibri" w:hAnsi="Calibri" w:cs="Calibri"/>
                <w:sz w:val="22"/>
                <w:szCs w:val="22"/>
              </w:rPr>
              <w:t>$229.53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8280A4" w14:textId="77777777" w:rsidR="006F6EA9" w:rsidRPr="006F6EA9" w:rsidRDefault="006F6EA9">
            <w:pPr>
              <w:jc w:val="right"/>
              <w:rPr>
                <w:rFonts w:ascii="Calibri" w:hAnsi="Calibri" w:cs="Calibri"/>
                <w:sz w:val="22"/>
                <w:szCs w:val="22"/>
              </w:rPr>
            </w:pPr>
            <w:r w:rsidRPr="006F6EA9">
              <w:rPr>
                <w:rFonts w:ascii="Calibri" w:hAnsi="Calibri" w:cs="Calibri"/>
                <w:sz w:val="22"/>
                <w:szCs w:val="22"/>
              </w:rPr>
              <w:t>6078</w:t>
            </w:r>
          </w:p>
        </w:tc>
      </w:tr>
      <w:tr w:rsidR="006F6EA9" w:rsidRPr="006F6EA9" w14:paraId="7A8ACCDE" w14:textId="77777777" w:rsidTr="006F6EA9">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982D8A" w14:textId="77777777" w:rsidR="006F6EA9" w:rsidRPr="006F6EA9" w:rsidRDefault="006F6EA9">
            <w:pPr>
              <w:rPr>
                <w:rFonts w:ascii="Calibri" w:hAnsi="Calibri" w:cs="Calibri"/>
                <w:sz w:val="22"/>
                <w:szCs w:val="22"/>
              </w:rPr>
            </w:pPr>
            <w:r w:rsidRPr="006F6EA9">
              <w:rPr>
                <w:rFonts w:ascii="Calibri" w:hAnsi="Calibri" w:cs="Calibri"/>
                <w:sz w:val="22"/>
                <w:szCs w:val="22"/>
              </w:rPr>
              <w:t>Big Sioux Nursery</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17D0DE" w14:textId="77777777" w:rsidR="006F6EA9" w:rsidRPr="006F6EA9" w:rsidRDefault="006F6EA9">
            <w:pPr>
              <w:rPr>
                <w:rFonts w:ascii="Calibri" w:hAnsi="Calibri" w:cs="Calibri"/>
                <w:sz w:val="22"/>
                <w:szCs w:val="22"/>
              </w:rPr>
            </w:pPr>
            <w:r w:rsidRPr="006F6EA9">
              <w:rPr>
                <w:rFonts w:ascii="Calibri" w:hAnsi="Calibri" w:cs="Calibri"/>
                <w:sz w:val="22"/>
                <w:szCs w:val="22"/>
              </w:rPr>
              <w:t>Trees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B47DF0" w14:textId="77777777" w:rsidR="006F6EA9" w:rsidRPr="006F6EA9" w:rsidRDefault="006F6EA9">
            <w:pPr>
              <w:jc w:val="right"/>
              <w:rPr>
                <w:rFonts w:ascii="Calibri" w:hAnsi="Calibri" w:cs="Calibri"/>
                <w:sz w:val="22"/>
                <w:szCs w:val="22"/>
              </w:rPr>
            </w:pPr>
            <w:r w:rsidRPr="006F6EA9">
              <w:rPr>
                <w:rFonts w:ascii="Calibri" w:hAnsi="Calibri" w:cs="Calibri"/>
                <w:sz w:val="22"/>
                <w:szCs w:val="22"/>
              </w:rPr>
              <w:t>$2,772.60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5016E2" w14:textId="77777777" w:rsidR="006F6EA9" w:rsidRPr="006F6EA9" w:rsidRDefault="006F6EA9">
            <w:pPr>
              <w:jc w:val="right"/>
              <w:rPr>
                <w:rFonts w:ascii="Calibri" w:hAnsi="Calibri" w:cs="Calibri"/>
                <w:sz w:val="22"/>
                <w:szCs w:val="22"/>
              </w:rPr>
            </w:pPr>
            <w:r w:rsidRPr="006F6EA9">
              <w:rPr>
                <w:rFonts w:ascii="Calibri" w:hAnsi="Calibri" w:cs="Calibri"/>
                <w:sz w:val="22"/>
                <w:szCs w:val="22"/>
              </w:rPr>
              <w:t>6079</w:t>
            </w:r>
          </w:p>
        </w:tc>
      </w:tr>
    </w:tbl>
    <w:p w14:paraId="2028C028" w14:textId="77777777" w:rsidR="006F6EA9" w:rsidRPr="006F6EA9" w:rsidRDefault="006F6EA9" w:rsidP="006F6EA9">
      <w:pPr>
        <w:tabs>
          <w:tab w:val="left" w:pos="180"/>
        </w:tabs>
        <w:rPr>
          <w:rFonts w:asciiTheme="minorHAnsi" w:hAnsiTheme="minorHAnsi" w:cstheme="minorHAnsi"/>
          <w:bCs/>
          <w:sz w:val="22"/>
          <w:szCs w:val="22"/>
        </w:rPr>
      </w:pPr>
    </w:p>
    <w:p w14:paraId="7F81D3B9" w14:textId="7886D79D" w:rsidR="007B237F" w:rsidRDefault="007B237F" w:rsidP="005329A9">
      <w:pPr>
        <w:numPr>
          <w:ilvl w:val="0"/>
          <w:numId w:val="3"/>
        </w:numPr>
        <w:tabs>
          <w:tab w:val="left" w:pos="180"/>
        </w:tabs>
        <w:rPr>
          <w:rFonts w:asciiTheme="minorHAnsi" w:hAnsiTheme="minorHAnsi" w:cstheme="minorHAnsi"/>
          <w:b/>
        </w:rPr>
      </w:pPr>
      <w:r w:rsidRPr="00F136E6">
        <w:rPr>
          <w:rFonts w:asciiTheme="minorHAnsi" w:hAnsiTheme="minorHAnsi" w:cstheme="minorHAnsi"/>
          <w:b/>
        </w:rPr>
        <w:t>Board and committee reports:</w:t>
      </w:r>
    </w:p>
    <w:p w14:paraId="32A45984" w14:textId="4EEEA4AD" w:rsidR="00023AA9" w:rsidRPr="001742FD" w:rsidRDefault="00370D55" w:rsidP="00A2222F">
      <w:pPr>
        <w:numPr>
          <w:ilvl w:val="1"/>
          <w:numId w:val="3"/>
        </w:numPr>
        <w:tabs>
          <w:tab w:val="left" w:pos="180"/>
        </w:tabs>
        <w:rPr>
          <w:rFonts w:asciiTheme="minorHAnsi" w:hAnsiTheme="minorHAnsi" w:cstheme="minorHAnsi"/>
          <w:bCs/>
        </w:rPr>
      </w:pPr>
      <w:r w:rsidRPr="00370D55">
        <w:rPr>
          <w:rFonts w:asciiTheme="minorHAnsi" w:hAnsiTheme="minorHAnsi" w:cstheme="minorHAnsi"/>
          <w:bCs/>
        </w:rPr>
        <w:t>Conservation District Bureau</w:t>
      </w:r>
      <w:r w:rsidR="002D0409">
        <w:rPr>
          <w:rFonts w:asciiTheme="minorHAnsi" w:hAnsiTheme="minorHAnsi" w:cstheme="minorHAnsi"/>
          <w:bCs/>
        </w:rPr>
        <w:t xml:space="preserve"> </w:t>
      </w:r>
      <w:r w:rsidR="006F6EA9">
        <w:rPr>
          <w:rFonts w:asciiTheme="minorHAnsi" w:hAnsiTheme="minorHAnsi" w:cstheme="minorHAnsi"/>
          <w:bCs/>
        </w:rPr>
        <w:t>– presented to the Board</w:t>
      </w:r>
      <w:r w:rsidR="00416F21" w:rsidRPr="001742FD">
        <w:rPr>
          <w:rFonts w:asciiTheme="minorHAnsi" w:hAnsiTheme="minorHAnsi" w:cstheme="minorHAnsi"/>
          <w:bCs/>
          <w:color w:val="FFFFFF" w:themeColor="background1"/>
        </w:rPr>
        <w:t xml:space="preserve">ed the Board with the update for DNRC </w:t>
      </w:r>
      <w:r w:rsidR="00416F21" w:rsidRPr="001742FD">
        <w:rPr>
          <w:rFonts w:asciiTheme="minorHAnsi" w:hAnsiTheme="minorHAnsi" w:cstheme="minorHAnsi"/>
          <w:bCs/>
          <w:i/>
          <w:iCs/>
          <w:color w:val="FFFFFF" w:themeColor="background1"/>
          <w:sz w:val="22"/>
          <w:szCs w:val="22"/>
        </w:rPr>
        <w:t>(see report)</w:t>
      </w:r>
    </w:p>
    <w:p w14:paraId="63B78426" w14:textId="090454B4" w:rsidR="00A2222F" w:rsidRPr="006B4012" w:rsidRDefault="002B5E17" w:rsidP="006B4012">
      <w:pPr>
        <w:numPr>
          <w:ilvl w:val="0"/>
          <w:numId w:val="3"/>
        </w:numPr>
        <w:tabs>
          <w:tab w:val="left" w:pos="180"/>
        </w:tabs>
        <w:rPr>
          <w:rFonts w:asciiTheme="minorHAnsi" w:hAnsiTheme="minorHAnsi" w:cstheme="minorHAnsi"/>
          <w:b/>
        </w:rPr>
      </w:pPr>
      <w:r>
        <w:rPr>
          <w:rFonts w:asciiTheme="minorHAnsi" w:hAnsiTheme="minorHAnsi" w:cstheme="minorHAnsi"/>
          <w:b/>
        </w:rPr>
        <w:t>New</w:t>
      </w:r>
      <w:r w:rsidR="004D3C2D" w:rsidRPr="00F136E6">
        <w:rPr>
          <w:rFonts w:asciiTheme="minorHAnsi" w:hAnsiTheme="minorHAnsi" w:cstheme="minorHAnsi"/>
          <w:b/>
        </w:rPr>
        <w:t xml:space="preserve"> Business</w:t>
      </w:r>
      <w:r w:rsidR="00023AA9" w:rsidRPr="00F136E6">
        <w:rPr>
          <w:rFonts w:asciiTheme="minorHAnsi" w:hAnsiTheme="minorHAnsi" w:cstheme="minorHAnsi"/>
          <w:b/>
        </w:rPr>
        <w:t>:</w:t>
      </w:r>
    </w:p>
    <w:p w14:paraId="35B430C8" w14:textId="14CE2467" w:rsidR="009F5440" w:rsidRPr="00D471A5" w:rsidRDefault="002B5E17" w:rsidP="00D471A5">
      <w:pPr>
        <w:numPr>
          <w:ilvl w:val="1"/>
          <w:numId w:val="3"/>
        </w:numPr>
        <w:tabs>
          <w:tab w:val="left" w:pos="180"/>
        </w:tabs>
        <w:rPr>
          <w:rFonts w:asciiTheme="minorHAnsi" w:hAnsiTheme="minorHAnsi" w:cstheme="minorHAnsi"/>
          <w:b/>
        </w:rPr>
      </w:pPr>
      <w:r>
        <w:rPr>
          <w:rFonts w:asciiTheme="minorHAnsi" w:hAnsiTheme="minorHAnsi" w:cstheme="minorHAnsi"/>
          <w:bCs/>
        </w:rPr>
        <w:t>Field Report</w:t>
      </w:r>
      <w:r w:rsidR="007125E1">
        <w:rPr>
          <w:rFonts w:asciiTheme="minorHAnsi" w:hAnsiTheme="minorHAnsi" w:cstheme="minorHAnsi"/>
          <w:bCs/>
        </w:rPr>
        <w:t xml:space="preserve"> – Seanna Torske presented to the Board</w:t>
      </w:r>
    </w:p>
    <w:p w14:paraId="313B075C" w14:textId="596B36D7" w:rsidR="00D471A5" w:rsidRPr="007125E1" w:rsidRDefault="00D471A5" w:rsidP="00D471A5">
      <w:pPr>
        <w:numPr>
          <w:ilvl w:val="1"/>
          <w:numId w:val="3"/>
        </w:numPr>
        <w:tabs>
          <w:tab w:val="left" w:pos="180"/>
        </w:tabs>
        <w:rPr>
          <w:rFonts w:asciiTheme="minorHAnsi" w:hAnsiTheme="minorHAnsi" w:cstheme="minorHAnsi"/>
          <w:b/>
        </w:rPr>
      </w:pPr>
      <w:r>
        <w:rPr>
          <w:rFonts w:asciiTheme="minorHAnsi" w:hAnsiTheme="minorHAnsi" w:cstheme="minorHAnsi"/>
          <w:bCs/>
        </w:rPr>
        <w:t>Fly Creek Update</w:t>
      </w:r>
    </w:p>
    <w:p w14:paraId="06E9DDF3" w14:textId="13DA2287" w:rsidR="007125E1" w:rsidRPr="00D471A5" w:rsidRDefault="007125E1" w:rsidP="007125E1">
      <w:pPr>
        <w:numPr>
          <w:ilvl w:val="2"/>
          <w:numId w:val="3"/>
        </w:numPr>
        <w:tabs>
          <w:tab w:val="left" w:pos="180"/>
        </w:tabs>
        <w:rPr>
          <w:rFonts w:asciiTheme="minorHAnsi" w:hAnsiTheme="minorHAnsi" w:cstheme="minorHAnsi"/>
          <w:b/>
        </w:rPr>
      </w:pPr>
      <w:r>
        <w:rPr>
          <w:rFonts w:asciiTheme="minorHAnsi" w:hAnsiTheme="minorHAnsi" w:cstheme="minorHAnsi"/>
          <w:bCs/>
        </w:rPr>
        <w:t xml:space="preserve">Kylie Martin presented the board with a quick update; her first attempt at gathering samples was rained out and therefore she was only able to collect half of the samples. She went out again with Crystal from Pheasants Forever. Crystal is hoping to take over the sampling in the future. They were unable to find two of Larry Steiger’s wells and will get together a third time to collect those. </w:t>
      </w:r>
    </w:p>
    <w:p w14:paraId="50838FB3" w14:textId="30340E32" w:rsidR="00D471A5" w:rsidRPr="007125E1" w:rsidRDefault="00D471A5" w:rsidP="00D471A5">
      <w:pPr>
        <w:numPr>
          <w:ilvl w:val="1"/>
          <w:numId w:val="3"/>
        </w:numPr>
        <w:tabs>
          <w:tab w:val="left" w:pos="180"/>
        </w:tabs>
        <w:rPr>
          <w:rFonts w:asciiTheme="minorHAnsi" w:hAnsiTheme="minorHAnsi" w:cstheme="minorHAnsi"/>
          <w:b/>
        </w:rPr>
      </w:pPr>
      <w:r>
        <w:rPr>
          <w:rFonts w:asciiTheme="minorHAnsi" w:hAnsiTheme="minorHAnsi" w:cstheme="minorHAnsi"/>
          <w:bCs/>
        </w:rPr>
        <w:t>Tree Sale Update</w:t>
      </w:r>
    </w:p>
    <w:p w14:paraId="5785169A" w14:textId="66C4DE47" w:rsidR="007125E1" w:rsidRPr="00D471A5" w:rsidRDefault="007125E1" w:rsidP="007125E1">
      <w:pPr>
        <w:numPr>
          <w:ilvl w:val="2"/>
          <w:numId w:val="3"/>
        </w:numPr>
        <w:tabs>
          <w:tab w:val="left" w:pos="180"/>
        </w:tabs>
        <w:rPr>
          <w:rFonts w:asciiTheme="minorHAnsi" w:hAnsiTheme="minorHAnsi" w:cstheme="minorHAnsi"/>
          <w:b/>
        </w:rPr>
      </w:pPr>
      <w:r>
        <w:rPr>
          <w:rFonts w:asciiTheme="minorHAnsi" w:hAnsiTheme="minorHAnsi" w:cstheme="minorHAnsi"/>
          <w:bCs/>
        </w:rPr>
        <w:t xml:space="preserve">There 2700 trees sold this year; the board is in agreeance that our goal with the tree sales is to simply aid in getting roots in the soil. The board was about $500 in the hole this after sales were finalized, but we doubled the amount of trees sold. </w:t>
      </w:r>
    </w:p>
    <w:p w14:paraId="1EF7D6A9" w14:textId="26956C50" w:rsidR="00B84122" w:rsidRPr="007125E1" w:rsidRDefault="009F5440" w:rsidP="00D471A5">
      <w:pPr>
        <w:numPr>
          <w:ilvl w:val="1"/>
          <w:numId w:val="3"/>
        </w:numPr>
        <w:tabs>
          <w:tab w:val="left" w:pos="180"/>
        </w:tabs>
        <w:rPr>
          <w:rFonts w:asciiTheme="minorHAnsi" w:hAnsiTheme="minorHAnsi" w:cstheme="minorHAnsi"/>
          <w:b/>
        </w:rPr>
      </w:pPr>
      <w:r>
        <w:rPr>
          <w:rFonts w:asciiTheme="minorHAnsi" w:hAnsiTheme="minorHAnsi" w:cstheme="minorHAnsi"/>
          <w:bCs/>
        </w:rPr>
        <w:t>AIS Invoice</w:t>
      </w:r>
    </w:p>
    <w:p w14:paraId="1831DEFB" w14:textId="2216080E" w:rsidR="007125E1" w:rsidRPr="00D471A5" w:rsidRDefault="007125E1" w:rsidP="007125E1">
      <w:pPr>
        <w:numPr>
          <w:ilvl w:val="2"/>
          <w:numId w:val="3"/>
        </w:numPr>
        <w:tabs>
          <w:tab w:val="left" w:pos="180"/>
        </w:tabs>
        <w:rPr>
          <w:rFonts w:asciiTheme="minorHAnsi" w:hAnsiTheme="minorHAnsi" w:cstheme="minorHAnsi"/>
          <w:b/>
        </w:rPr>
      </w:pPr>
      <w:r>
        <w:rPr>
          <w:rFonts w:asciiTheme="minorHAnsi" w:hAnsiTheme="minorHAnsi" w:cstheme="minorHAnsi"/>
          <w:bCs/>
        </w:rPr>
        <w:t xml:space="preserve">Dan Lowe motioned to approve the AIS </w:t>
      </w:r>
      <w:r w:rsidR="003F4BCB">
        <w:rPr>
          <w:rFonts w:asciiTheme="minorHAnsi" w:hAnsiTheme="minorHAnsi" w:cstheme="minorHAnsi"/>
          <w:bCs/>
        </w:rPr>
        <w:t xml:space="preserve">Reimbursement to be signed and sent to FWP. Steve Schanaman seconded the motion; as there was no opposition or discussion, the motion carried. </w:t>
      </w:r>
    </w:p>
    <w:p w14:paraId="193A00D4" w14:textId="6122B890" w:rsidR="003C4AE1" w:rsidRPr="003F4BCB" w:rsidRDefault="003C4AE1" w:rsidP="00D471A5">
      <w:pPr>
        <w:numPr>
          <w:ilvl w:val="1"/>
          <w:numId w:val="3"/>
        </w:numPr>
        <w:tabs>
          <w:tab w:val="left" w:pos="180"/>
        </w:tabs>
        <w:rPr>
          <w:rFonts w:asciiTheme="minorHAnsi" w:hAnsiTheme="minorHAnsi" w:cstheme="minorHAnsi"/>
          <w:b/>
        </w:rPr>
      </w:pPr>
      <w:r>
        <w:rPr>
          <w:rFonts w:asciiTheme="minorHAnsi" w:hAnsiTheme="minorHAnsi" w:cstheme="minorHAnsi"/>
          <w:bCs/>
        </w:rPr>
        <w:t>AIS Update</w:t>
      </w:r>
    </w:p>
    <w:p w14:paraId="20D3ABED" w14:textId="7DAAFC91" w:rsidR="003F4BCB" w:rsidRPr="00D471A5" w:rsidRDefault="003F4BCB" w:rsidP="003F4BCB">
      <w:pPr>
        <w:numPr>
          <w:ilvl w:val="2"/>
          <w:numId w:val="3"/>
        </w:numPr>
        <w:tabs>
          <w:tab w:val="left" w:pos="180"/>
        </w:tabs>
        <w:rPr>
          <w:rFonts w:asciiTheme="minorHAnsi" w:hAnsiTheme="minorHAnsi" w:cstheme="minorHAnsi"/>
          <w:b/>
        </w:rPr>
      </w:pPr>
      <w:r>
        <w:rPr>
          <w:rFonts w:asciiTheme="minorHAnsi" w:hAnsiTheme="minorHAnsi" w:cstheme="minorHAnsi"/>
          <w:bCs/>
        </w:rPr>
        <w:t xml:space="preserve">Jerry Lunde motioned to approve separate meters for both REA and Nemont at the St. Xavier check station. The motion was seconded by Steve Schanaman; as there was no opposition or discussion, the motion carried. </w:t>
      </w:r>
    </w:p>
    <w:p w14:paraId="2BF8B91A" w14:textId="620C612D" w:rsidR="00D471A5" w:rsidRPr="003F4BCB" w:rsidRDefault="00D471A5" w:rsidP="00D471A5">
      <w:pPr>
        <w:numPr>
          <w:ilvl w:val="2"/>
          <w:numId w:val="3"/>
        </w:numPr>
        <w:tabs>
          <w:tab w:val="left" w:pos="180"/>
        </w:tabs>
        <w:rPr>
          <w:rFonts w:asciiTheme="minorHAnsi" w:hAnsiTheme="minorHAnsi" w:cstheme="minorHAnsi"/>
          <w:b/>
        </w:rPr>
      </w:pPr>
      <w:r>
        <w:rPr>
          <w:rFonts w:asciiTheme="minorHAnsi" w:hAnsiTheme="minorHAnsi" w:cstheme="minorHAnsi"/>
          <w:bCs/>
        </w:rPr>
        <w:t>New Employees</w:t>
      </w:r>
    </w:p>
    <w:p w14:paraId="066F7D0C" w14:textId="10DF2D82" w:rsidR="003F4BCB" w:rsidRPr="00D471A5" w:rsidRDefault="003F4BCB" w:rsidP="003F4BCB">
      <w:pPr>
        <w:numPr>
          <w:ilvl w:val="3"/>
          <w:numId w:val="3"/>
        </w:numPr>
        <w:tabs>
          <w:tab w:val="left" w:pos="180"/>
        </w:tabs>
        <w:rPr>
          <w:rFonts w:asciiTheme="minorHAnsi" w:hAnsiTheme="minorHAnsi" w:cstheme="minorHAnsi"/>
          <w:b/>
        </w:rPr>
      </w:pPr>
      <w:r>
        <w:rPr>
          <w:rFonts w:asciiTheme="minorHAnsi" w:hAnsiTheme="minorHAnsi" w:cstheme="minorHAnsi"/>
          <w:bCs/>
        </w:rPr>
        <w:t xml:space="preserve">Two new employees were hired and trained: Chase Wells and Cameron Tobacco. </w:t>
      </w:r>
    </w:p>
    <w:p w14:paraId="0AE2267C" w14:textId="52BC95B4" w:rsidR="00AB4FA8" w:rsidRDefault="002B5E17" w:rsidP="007E172C">
      <w:pPr>
        <w:numPr>
          <w:ilvl w:val="0"/>
          <w:numId w:val="3"/>
        </w:numPr>
        <w:tabs>
          <w:tab w:val="left" w:pos="180"/>
        </w:tabs>
        <w:rPr>
          <w:rFonts w:asciiTheme="minorHAnsi" w:hAnsiTheme="minorHAnsi" w:cstheme="minorHAnsi"/>
          <w:b/>
        </w:rPr>
      </w:pPr>
      <w:r>
        <w:rPr>
          <w:rFonts w:asciiTheme="minorHAnsi" w:hAnsiTheme="minorHAnsi" w:cstheme="minorHAnsi"/>
          <w:b/>
        </w:rPr>
        <w:t>Old</w:t>
      </w:r>
      <w:r w:rsidR="004D3C2D" w:rsidRPr="00F136E6">
        <w:rPr>
          <w:rFonts w:asciiTheme="minorHAnsi" w:hAnsiTheme="minorHAnsi" w:cstheme="minorHAnsi"/>
          <w:b/>
        </w:rPr>
        <w:t xml:space="preserve"> Business</w:t>
      </w:r>
      <w:r w:rsidR="00023AA9" w:rsidRPr="00F136E6">
        <w:rPr>
          <w:rFonts w:asciiTheme="minorHAnsi" w:hAnsiTheme="minorHAnsi" w:cstheme="minorHAnsi"/>
          <w:b/>
        </w:rPr>
        <w:t>:</w:t>
      </w:r>
    </w:p>
    <w:p w14:paraId="30BF3384" w14:textId="77BF8541" w:rsidR="003B1D2C" w:rsidRDefault="003F4BCB" w:rsidP="003B1D2C">
      <w:pPr>
        <w:numPr>
          <w:ilvl w:val="1"/>
          <w:numId w:val="3"/>
        </w:numPr>
        <w:tabs>
          <w:tab w:val="left" w:pos="180"/>
        </w:tabs>
        <w:rPr>
          <w:rFonts w:asciiTheme="minorHAnsi" w:hAnsiTheme="minorHAnsi" w:cstheme="minorHAnsi"/>
          <w:bCs/>
        </w:rPr>
      </w:pPr>
      <w:r>
        <w:rPr>
          <w:rFonts w:asciiTheme="minorHAnsi" w:hAnsiTheme="minorHAnsi" w:cstheme="minorHAnsi"/>
          <w:bCs/>
        </w:rPr>
        <w:t>Errors and Omissions</w:t>
      </w:r>
    </w:p>
    <w:p w14:paraId="4FC1B7B6" w14:textId="7A009D8B" w:rsidR="003B1D2C" w:rsidRPr="003F4BCB" w:rsidRDefault="003F4BCB" w:rsidP="003F4BCB">
      <w:pPr>
        <w:numPr>
          <w:ilvl w:val="2"/>
          <w:numId w:val="3"/>
        </w:numPr>
        <w:tabs>
          <w:tab w:val="left" w:pos="180"/>
        </w:tabs>
        <w:rPr>
          <w:rFonts w:asciiTheme="minorHAnsi" w:hAnsiTheme="minorHAnsi" w:cstheme="minorHAnsi"/>
          <w:bCs/>
        </w:rPr>
      </w:pPr>
      <w:r>
        <w:rPr>
          <w:rFonts w:asciiTheme="minorHAnsi" w:hAnsiTheme="minorHAnsi" w:cstheme="minorHAnsi"/>
          <w:bCs/>
        </w:rPr>
        <w:t xml:space="preserve">The board is in agreeance to double check if we are covered, and if not, Kylie will connect with Cincinatti to gain coverage. </w:t>
      </w:r>
    </w:p>
    <w:p w14:paraId="291991DA" w14:textId="47C6E006" w:rsidR="004C0312" w:rsidRDefault="00136184" w:rsidP="003264A5">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Other Business:</w:t>
      </w:r>
      <w:r w:rsidR="0084640C">
        <w:rPr>
          <w:rFonts w:asciiTheme="minorHAnsi" w:hAnsiTheme="minorHAnsi" w:cstheme="minorHAnsi"/>
          <w:b/>
          <w:bCs/>
        </w:rPr>
        <w:t xml:space="preserve"> </w:t>
      </w:r>
    </w:p>
    <w:p w14:paraId="5B0C27D8" w14:textId="268D116D" w:rsidR="003F4BCB" w:rsidRDefault="003F4BCB" w:rsidP="003F4BCB">
      <w:pPr>
        <w:numPr>
          <w:ilvl w:val="1"/>
          <w:numId w:val="3"/>
        </w:numPr>
        <w:tabs>
          <w:tab w:val="left" w:pos="180"/>
        </w:tabs>
        <w:rPr>
          <w:rFonts w:asciiTheme="minorHAnsi" w:hAnsiTheme="minorHAnsi" w:cstheme="minorHAnsi"/>
          <w:b/>
          <w:bCs/>
        </w:rPr>
      </w:pPr>
      <w:r>
        <w:rPr>
          <w:rFonts w:asciiTheme="minorHAnsi" w:hAnsiTheme="minorHAnsi" w:cstheme="minorHAnsi"/>
          <w:b/>
          <w:bCs/>
        </w:rPr>
        <w:t>AIS Funds</w:t>
      </w:r>
    </w:p>
    <w:p w14:paraId="5DD1021B" w14:textId="2AE9F6BF" w:rsidR="003F4BCB" w:rsidRPr="00734589" w:rsidRDefault="003F4BCB" w:rsidP="003F4BCB">
      <w:pPr>
        <w:numPr>
          <w:ilvl w:val="2"/>
          <w:numId w:val="3"/>
        </w:numPr>
        <w:tabs>
          <w:tab w:val="left" w:pos="180"/>
        </w:tabs>
        <w:rPr>
          <w:rFonts w:asciiTheme="minorHAnsi" w:hAnsiTheme="minorHAnsi" w:cstheme="minorHAnsi"/>
          <w:b/>
          <w:bCs/>
        </w:rPr>
      </w:pPr>
      <w:r>
        <w:rPr>
          <w:rFonts w:asciiTheme="minorHAnsi" w:hAnsiTheme="minorHAnsi" w:cstheme="minorHAnsi"/>
        </w:rPr>
        <w:t xml:space="preserve">Dan Lowe motioned to transfer $16,000 from the AIS account back into the FIB account. This money was reimbursed for AIS purposes. </w:t>
      </w:r>
    </w:p>
    <w:p w14:paraId="6399AB91" w14:textId="3FB702EB" w:rsidR="0084640C" w:rsidRDefault="004D3C2D" w:rsidP="0084640C">
      <w:pPr>
        <w:numPr>
          <w:ilvl w:val="0"/>
          <w:numId w:val="3"/>
        </w:numPr>
        <w:tabs>
          <w:tab w:val="left" w:pos="180"/>
        </w:tabs>
        <w:rPr>
          <w:rFonts w:asciiTheme="minorHAnsi" w:hAnsiTheme="minorHAnsi" w:cstheme="minorHAnsi"/>
          <w:b/>
          <w:bCs/>
        </w:rPr>
      </w:pPr>
      <w:r w:rsidRPr="00734589">
        <w:rPr>
          <w:rFonts w:asciiTheme="minorHAnsi" w:hAnsiTheme="minorHAnsi" w:cstheme="minorHAnsi"/>
          <w:b/>
          <w:bCs/>
        </w:rPr>
        <w:t xml:space="preserve">Public </w:t>
      </w:r>
      <w:r w:rsidR="00751C24" w:rsidRPr="00734589">
        <w:rPr>
          <w:rFonts w:asciiTheme="minorHAnsi" w:hAnsiTheme="minorHAnsi" w:cstheme="minorHAnsi"/>
          <w:b/>
          <w:bCs/>
        </w:rPr>
        <w:t>C</w:t>
      </w:r>
      <w:r w:rsidRPr="00734589">
        <w:rPr>
          <w:rFonts w:asciiTheme="minorHAnsi" w:hAnsiTheme="minorHAnsi" w:cstheme="minorHAnsi"/>
          <w:b/>
          <w:bCs/>
        </w:rPr>
        <w:t>omment</w:t>
      </w:r>
      <w:r w:rsidR="009F6C09">
        <w:rPr>
          <w:rFonts w:asciiTheme="minorHAnsi" w:hAnsiTheme="minorHAnsi" w:cstheme="minorHAnsi"/>
          <w:b/>
          <w:bCs/>
        </w:rPr>
        <w:t>:</w:t>
      </w:r>
      <w:r w:rsidR="003F4BCB">
        <w:rPr>
          <w:rFonts w:asciiTheme="minorHAnsi" w:hAnsiTheme="minorHAnsi" w:cstheme="minorHAnsi"/>
          <w:b/>
          <w:bCs/>
        </w:rPr>
        <w:t xml:space="preserve"> None</w:t>
      </w:r>
    </w:p>
    <w:p w14:paraId="3BD78F59" w14:textId="21BC7BE5" w:rsidR="003F4BCB" w:rsidRPr="001A6603" w:rsidRDefault="003F4BCB" w:rsidP="003F4BCB">
      <w:pPr>
        <w:numPr>
          <w:ilvl w:val="1"/>
          <w:numId w:val="3"/>
        </w:numPr>
        <w:tabs>
          <w:tab w:val="left" w:pos="180"/>
        </w:tabs>
        <w:rPr>
          <w:rFonts w:asciiTheme="minorHAnsi" w:hAnsiTheme="minorHAnsi" w:cstheme="minorHAnsi"/>
          <w:b/>
          <w:bCs/>
        </w:rPr>
      </w:pPr>
      <w:r>
        <w:rPr>
          <w:rFonts w:asciiTheme="minorHAnsi" w:hAnsiTheme="minorHAnsi" w:cstheme="minorHAnsi"/>
          <w:b/>
          <w:bCs/>
        </w:rPr>
        <w:lastRenderedPageBreak/>
        <w:t>As there was no public comment, the meeting was adjourned by Chairman Roy Neal at 8:30 p.m.</w:t>
      </w:r>
    </w:p>
    <w:sectPr w:rsidR="003F4BCB" w:rsidRPr="001A6603" w:rsidSect="001D4A54">
      <w:headerReference w:type="first" r:id="rId7"/>
      <w:pgSz w:w="12240" w:h="15840"/>
      <w:pgMar w:top="1440" w:right="1440" w:bottom="1440" w:left="1440" w:header="54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24272" w14:textId="77777777" w:rsidR="002A54B7" w:rsidRDefault="002A54B7" w:rsidP="00CF55E0">
      <w:r>
        <w:separator/>
      </w:r>
    </w:p>
  </w:endnote>
  <w:endnote w:type="continuationSeparator" w:id="0">
    <w:p w14:paraId="012A8003" w14:textId="77777777" w:rsidR="002A54B7" w:rsidRDefault="002A54B7" w:rsidP="00CF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4C614" w14:textId="77777777" w:rsidR="002A54B7" w:rsidRDefault="002A54B7" w:rsidP="00CF55E0">
      <w:r>
        <w:separator/>
      </w:r>
    </w:p>
  </w:footnote>
  <w:footnote w:type="continuationSeparator" w:id="0">
    <w:p w14:paraId="1190F5AD" w14:textId="77777777" w:rsidR="002A54B7" w:rsidRDefault="002A54B7" w:rsidP="00CF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1D9AF" w14:textId="77777777" w:rsidR="005D2C4B" w:rsidRDefault="005D2C4B" w:rsidP="00993DFA">
    <w:pPr>
      <w:pStyle w:val="Header"/>
      <w:tabs>
        <w:tab w:val="clear" w:pos="4680"/>
        <w:tab w:val="clear" w:pos="9360"/>
        <w:tab w:val="left" w:pos="6641"/>
      </w:tabs>
    </w:pPr>
  </w:p>
  <w:tbl>
    <w:tblPr>
      <w:tblW w:w="4585" w:type="pct"/>
      <w:jc w:val="center"/>
      <w:tblCellMar>
        <w:left w:w="115" w:type="dxa"/>
        <w:right w:w="115" w:type="dxa"/>
      </w:tblCellMar>
      <w:tblLook w:val="0600" w:firstRow="0" w:lastRow="0" w:firstColumn="0" w:lastColumn="0" w:noHBand="1" w:noVBand="1"/>
    </w:tblPr>
    <w:tblGrid>
      <w:gridCol w:w="4386"/>
      <w:gridCol w:w="3394"/>
      <w:gridCol w:w="803"/>
    </w:tblGrid>
    <w:tr w:rsidR="005D2C4B" w14:paraId="6DF2292C" w14:textId="77777777" w:rsidTr="00AB13F5">
      <w:trPr>
        <w:trHeight w:val="217"/>
        <w:jc w:val="center"/>
      </w:trPr>
      <w:tc>
        <w:tcPr>
          <w:tcW w:w="2554" w:type="pct"/>
          <w:vMerge w:val="restart"/>
        </w:tcPr>
        <w:p w14:paraId="4438FB72" w14:textId="77777777" w:rsidR="005D2C4B" w:rsidRDefault="005D2C4B" w:rsidP="0080797D">
          <w:pPr>
            <w:pStyle w:val="ContactInfo"/>
          </w:pPr>
          <w:r>
            <w:rPr>
              <w:noProof/>
            </w:rPr>
            <w:drawing>
              <wp:inline distT="0" distB="0" distL="0" distR="0" wp14:anchorId="4189F173" wp14:editId="6400A264">
                <wp:extent cx="2219325" cy="1345730"/>
                <wp:effectExtent l="0" t="0" r="0" b="698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011" cy="1369188"/>
                        </a:xfrm>
                        <a:prstGeom prst="rect">
                          <a:avLst/>
                        </a:prstGeom>
                        <a:noFill/>
                      </pic:spPr>
                    </pic:pic>
                  </a:graphicData>
                </a:graphic>
              </wp:inline>
            </w:drawing>
          </w:r>
        </w:p>
      </w:tc>
      <w:tc>
        <w:tcPr>
          <w:tcW w:w="1977" w:type="pct"/>
          <w:vAlign w:val="center"/>
        </w:tcPr>
        <w:p w14:paraId="59131B54" w14:textId="77777777" w:rsidR="005D2C4B" w:rsidRPr="0080797D" w:rsidRDefault="005D2C4B" w:rsidP="00993DFA">
          <w:pPr>
            <w:pStyle w:val="ContactInfo"/>
            <w:jc w:val="right"/>
            <w:rPr>
              <w:b/>
            </w:rPr>
          </w:pPr>
          <w:r w:rsidRPr="0080797D">
            <w:rPr>
              <w:b/>
              <w:sz w:val="22"/>
            </w:rPr>
            <w:t>(406) 629-3229</w:t>
          </w:r>
        </w:p>
      </w:tc>
      <w:tc>
        <w:tcPr>
          <w:tcW w:w="468" w:type="pct"/>
          <w:vAlign w:val="center"/>
        </w:tcPr>
        <w:p w14:paraId="4D0C5A54"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0762B976" wp14:editId="7171A341">
                <wp:extent cx="187325" cy="187325"/>
                <wp:effectExtent l="0" t="0" r="3175" b="3175"/>
                <wp:docPr id="219" name="Graphic 219"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7325" cy="187325"/>
                        </a:xfrm>
                        <a:prstGeom prst="rect">
                          <a:avLst/>
                        </a:prstGeom>
                      </pic:spPr>
                    </pic:pic>
                  </a:graphicData>
                </a:graphic>
              </wp:inline>
            </w:drawing>
          </w:r>
        </w:p>
      </w:tc>
    </w:tr>
    <w:tr w:rsidR="005D2C4B" w14:paraId="192AD055" w14:textId="77777777" w:rsidTr="00AB13F5">
      <w:trPr>
        <w:trHeight w:val="171"/>
        <w:jc w:val="center"/>
      </w:trPr>
      <w:tc>
        <w:tcPr>
          <w:tcW w:w="2554" w:type="pct"/>
          <w:vMerge/>
        </w:tcPr>
        <w:p w14:paraId="7E2262F5" w14:textId="77777777" w:rsidR="005D2C4B" w:rsidRDefault="005D2C4B" w:rsidP="00993DFA">
          <w:pPr>
            <w:pStyle w:val="ContactInfo"/>
            <w:jc w:val="right"/>
          </w:pPr>
        </w:p>
      </w:tc>
      <w:tc>
        <w:tcPr>
          <w:tcW w:w="1977" w:type="pct"/>
          <w:vAlign w:val="center"/>
        </w:tcPr>
        <w:p w14:paraId="083B5974" w14:textId="77777777" w:rsidR="005D2C4B" w:rsidRPr="0080797D" w:rsidRDefault="005D2C4B" w:rsidP="00993DFA">
          <w:pPr>
            <w:pStyle w:val="ContactInfo"/>
            <w:jc w:val="right"/>
            <w:rPr>
              <w:b/>
            </w:rPr>
          </w:pPr>
          <w:r w:rsidRPr="0080797D">
            <w:rPr>
              <w:b/>
              <w:sz w:val="22"/>
            </w:rPr>
            <w:t>bighorn@macdnet.org</w:t>
          </w:r>
        </w:p>
      </w:tc>
      <w:tc>
        <w:tcPr>
          <w:tcW w:w="468" w:type="pct"/>
          <w:vAlign w:val="center"/>
        </w:tcPr>
        <w:p w14:paraId="67E361C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2F90E814" wp14:editId="65241DA8">
                <wp:extent cx="187325" cy="187325"/>
                <wp:effectExtent l="0" t="0" r="3175" b="0"/>
                <wp:docPr id="220" name="Graphic 220"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87325" cy="187325"/>
                        </a:xfrm>
                        <a:prstGeom prst="rect">
                          <a:avLst/>
                        </a:prstGeom>
                      </pic:spPr>
                    </pic:pic>
                  </a:graphicData>
                </a:graphic>
              </wp:inline>
            </w:drawing>
          </w:r>
        </w:p>
      </w:tc>
    </w:tr>
    <w:tr w:rsidR="005D2C4B" w14:paraId="4372DA51" w14:textId="77777777" w:rsidTr="00AB13F5">
      <w:trPr>
        <w:trHeight w:val="43"/>
        <w:jc w:val="center"/>
      </w:trPr>
      <w:tc>
        <w:tcPr>
          <w:tcW w:w="2554" w:type="pct"/>
          <w:vMerge/>
        </w:tcPr>
        <w:p w14:paraId="1A8719D5" w14:textId="77777777" w:rsidR="005D2C4B" w:rsidRPr="00B15C2E" w:rsidRDefault="005D2C4B" w:rsidP="00993DFA">
          <w:pPr>
            <w:pStyle w:val="ContactInfo"/>
            <w:jc w:val="right"/>
          </w:pPr>
        </w:p>
      </w:tc>
      <w:tc>
        <w:tcPr>
          <w:tcW w:w="1977" w:type="pct"/>
          <w:vAlign w:val="center"/>
        </w:tcPr>
        <w:p w14:paraId="4BF6C8C2" w14:textId="77777777" w:rsidR="005D2C4B" w:rsidRPr="0080797D" w:rsidRDefault="005D2C4B" w:rsidP="00993DFA">
          <w:pPr>
            <w:pStyle w:val="ContactInfo"/>
            <w:jc w:val="right"/>
            <w:rPr>
              <w:b/>
            </w:rPr>
          </w:pPr>
          <w:r w:rsidRPr="0080797D">
            <w:rPr>
              <w:b/>
              <w:sz w:val="22"/>
            </w:rPr>
            <w:t>bighorncd.org</w:t>
          </w:r>
        </w:p>
      </w:tc>
      <w:tc>
        <w:tcPr>
          <w:tcW w:w="468" w:type="pct"/>
          <w:vAlign w:val="center"/>
        </w:tcPr>
        <w:p w14:paraId="5580A62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3592A06E" wp14:editId="5521731A">
                <wp:extent cx="187325" cy="187325"/>
                <wp:effectExtent l="0" t="0" r="3175" b="3175"/>
                <wp:docPr id="221" name="Graphic 221"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87325" cy="187325"/>
                        </a:xfrm>
                        <a:prstGeom prst="rect">
                          <a:avLst/>
                        </a:prstGeom>
                      </pic:spPr>
                    </pic:pic>
                  </a:graphicData>
                </a:graphic>
              </wp:inline>
            </w:drawing>
          </w:r>
        </w:p>
      </w:tc>
    </w:tr>
    <w:tr w:rsidR="005D2C4B" w14:paraId="2170F3BA" w14:textId="77777777" w:rsidTr="00AB13F5">
      <w:trPr>
        <w:trHeight w:val="43"/>
        <w:jc w:val="center"/>
      </w:trPr>
      <w:tc>
        <w:tcPr>
          <w:tcW w:w="2554" w:type="pct"/>
          <w:vMerge/>
        </w:tcPr>
        <w:p w14:paraId="282E3F73" w14:textId="77777777" w:rsidR="005D2C4B" w:rsidRDefault="005D2C4B" w:rsidP="00993DFA">
          <w:pPr>
            <w:pStyle w:val="ContactInfo"/>
            <w:jc w:val="right"/>
          </w:pPr>
        </w:p>
      </w:tc>
      <w:tc>
        <w:tcPr>
          <w:tcW w:w="1977" w:type="pct"/>
          <w:vAlign w:val="center"/>
        </w:tcPr>
        <w:p w14:paraId="1144F972" w14:textId="77777777" w:rsidR="005D2C4B" w:rsidRPr="0080797D" w:rsidRDefault="00023AA9" w:rsidP="00993DFA">
          <w:pPr>
            <w:pStyle w:val="ContactInfo"/>
            <w:jc w:val="right"/>
            <w:rPr>
              <w:b/>
            </w:rPr>
          </w:pPr>
          <w:r>
            <w:rPr>
              <w:b/>
              <w:sz w:val="22"/>
            </w:rPr>
            <w:t>205 W 13</w:t>
          </w:r>
          <w:r w:rsidRPr="00023AA9">
            <w:rPr>
              <w:b/>
              <w:sz w:val="22"/>
              <w:vertAlign w:val="superscript"/>
            </w:rPr>
            <w:t>th</w:t>
          </w:r>
          <w:r>
            <w:rPr>
              <w:b/>
              <w:sz w:val="22"/>
            </w:rPr>
            <w:t xml:space="preserve"> </w:t>
          </w:r>
          <w:r w:rsidR="005D2C4B" w:rsidRPr="0080797D">
            <w:rPr>
              <w:b/>
              <w:sz w:val="22"/>
            </w:rPr>
            <w:t xml:space="preserve"> Street, </w:t>
          </w:r>
          <w:r w:rsidR="005D2C4B" w:rsidRPr="0080797D">
            <w:rPr>
              <w:b/>
              <w:sz w:val="22"/>
            </w:rPr>
            <w:br/>
            <w:t>Hardin, MT 59034</w:t>
          </w:r>
        </w:p>
      </w:tc>
      <w:tc>
        <w:tcPr>
          <w:tcW w:w="468" w:type="pct"/>
          <w:vAlign w:val="center"/>
        </w:tcPr>
        <w:p w14:paraId="1E2235A6" w14:textId="77777777" w:rsidR="005D2C4B" w:rsidRPr="0080797D" w:rsidRDefault="005D2C4B" w:rsidP="00993DFA">
          <w:pPr>
            <w:pStyle w:val="ContactInfo"/>
            <w:jc w:val="center"/>
            <w:rPr>
              <w:b/>
            </w:rPr>
          </w:pPr>
          <w:r w:rsidRPr="0080797D">
            <w:rPr>
              <w:rFonts w:cstheme="majorHAnsi"/>
              <w:b/>
              <w:noProof/>
              <w:color w:val="000000" w:themeColor="text1"/>
              <w:sz w:val="22"/>
            </w:rPr>
            <w:drawing>
              <wp:inline distT="0" distB="0" distL="0" distR="0" wp14:anchorId="7F498FCC" wp14:editId="441E7FC4">
                <wp:extent cx="168910" cy="168910"/>
                <wp:effectExtent l="0" t="0" r="0" b="0"/>
                <wp:docPr id="222" name="Graphic 22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8910" cy="168910"/>
                        </a:xfrm>
                        <a:prstGeom prst="rect">
                          <a:avLst/>
                        </a:prstGeom>
                      </pic:spPr>
                    </pic:pic>
                  </a:graphicData>
                </a:graphic>
              </wp:inline>
            </w:drawing>
          </w:r>
        </w:p>
      </w:tc>
    </w:tr>
  </w:tbl>
  <w:p w14:paraId="0542F8EC" w14:textId="77777777" w:rsidR="005D2C4B" w:rsidRDefault="005D2C4B" w:rsidP="00807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83F30"/>
    <w:multiLevelType w:val="hybridMultilevel"/>
    <w:tmpl w:val="E086FA74"/>
    <w:lvl w:ilvl="0" w:tplc="0409000F">
      <w:start w:val="1"/>
      <w:numFmt w:val="decimal"/>
      <w:lvlText w:val="%1."/>
      <w:lvlJc w:val="left"/>
      <w:pPr>
        <w:ind w:left="720" w:hanging="360"/>
      </w:pPr>
      <w:rPr>
        <w:rFonts w:hint="default"/>
      </w:rPr>
    </w:lvl>
    <w:lvl w:ilvl="1" w:tplc="EED2B87A">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0907AD"/>
    <w:multiLevelType w:val="hybridMultilevel"/>
    <w:tmpl w:val="537C0D20"/>
    <w:lvl w:ilvl="0" w:tplc="95CC1E94">
      <w:start w:val="1"/>
      <w:numFmt w:val="decimal"/>
      <w:lvlText w:val="%1."/>
      <w:lvlJc w:val="left"/>
      <w:pPr>
        <w:ind w:left="216" w:hanging="360"/>
      </w:pPr>
      <w:rPr>
        <w:rFonts w:hint="default"/>
        <w:b/>
      </w:rPr>
    </w:lvl>
    <w:lvl w:ilvl="1" w:tplc="F6887484">
      <w:start w:val="1"/>
      <w:numFmt w:val="lowerLetter"/>
      <w:lvlText w:val="%2."/>
      <w:lvlJc w:val="left"/>
      <w:pPr>
        <w:ind w:left="936" w:hanging="360"/>
      </w:pPr>
      <w:rPr>
        <w:b w:val="0"/>
      </w:rPr>
    </w:lvl>
    <w:lvl w:ilvl="2" w:tplc="0409001B">
      <w:start w:val="1"/>
      <w:numFmt w:val="lowerRoman"/>
      <w:lvlText w:val="%3."/>
      <w:lvlJc w:val="right"/>
      <w:pPr>
        <w:ind w:left="1656" w:hanging="180"/>
      </w:pPr>
    </w:lvl>
    <w:lvl w:ilvl="3" w:tplc="0409000F">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2" w15:restartNumberingAfterBreak="0">
    <w:nsid w:val="73DC0023"/>
    <w:multiLevelType w:val="hybridMultilevel"/>
    <w:tmpl w:val="C4F4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6234270">
    <w:abstractNumId w:val="2"/>
  </w:num>
  <w:num w:numId="2" w16cid:durableId="436802126">
    <w:abstractNumId w:val="1"/>
  </w:num>
  <w:num w:numId="3" w16cid:durableId="137411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E0"/>
    <w:rsid w:val="00003DE2"/>
    <w:rsid w:val="000124CD"/>
    <w:rsid w:val="00023AA9"/>
    <w:rsid w:val="000263DD"/>
    <w:rsid w:val="0003143B"/>
    <w:rsid w:val="0003166E"/>
    <w:rsid w:val="00034A04"/>
    <w:rsid w:val="00041101"/>
    <w:rsid w:val="000465C0"/>
    <w:rsid w:val="00046F43"/>
    <w:rsid w:val="00055ABC"/>
    <w:rsid w:val="00057957"/>
    <w:rsid w:val="00072668"/>
    <w:rsid w:val="00076C51"/>
    <w:rsid w:val="00080B05"/>
    <w:rsid w:val="00084F5B"/>
    <w:rsid w:val="00090B32"/>
    <w:rsid w:val="000A5D7E"/>
    <w:rsid w:val="000B4944"/>
    <w:rsid w:val="000C500F"/>
    <w:rsid w:val="000D75DE"/>
    <w:rsid w:val="000E4D7E"/>
    <w:rsid w:val="000E50C1"/>
    <w:rsid w:val="0010619B"/>
    <w:rsid w:val="00112999"/>
    <w:rsid w:val="0012127F"/>
    <w:rsid w:val="00136184"/>
    <w:rsid w:val="001407FF"/>
    <w:rsid w:val="001425AC"/>
    <w:rsid w:val="00142650"/>
    <w:rsid w:val="00144384"/>
    <w:rsid w:val="00152526"/>
    <w:rsid w:val="00154260"/>
    <w:rsid w:val="00154B91"/>
    <w:rsid w:val="001550A1"/>
    <w:rsid w:val="00156556"/>
    <w:rsid w:val="00161BF1"/>
    <w:rsid w:val="00162B02"/>
    <w:rsid w:val="00162B5E"/>
    <w:rsid w:val="00162CFA"/>
    <w:rsid w:val="00163B19"/>
    <w:rsid w:val="001742FD"/>
    <w:rsid w:val="001745FB"/>
    <w:rsid w:val="00174C40"/>
    <w:rsid w:val="0018243F"/>
    <w:rsid w:val="00184ECA"/>
    <w:rsid w:val="00185D07"/>
    <w:rsid w:val="001900BE"/>
    <w:rsid w:val="00195C84"/>
    <w:rsid w:val="001A5906"/>
    <w:rsid w:val="001A6603"/>
    <w:rsid w:val="001B0C4D"/>
    <w:rsid w:val="001D4A54"/>
    <w:rsid w:val="001D627F"/>
    <w:rsid w:val="001E2D55"/>
    <w:rsid w:val="001E6A79"/>
    <w:rsid w:val="001F75BF"/>
    <w:rsid w:val="00201E3C"/>
    <w:rsid w:val="00206201"/>
    <w:rsid w:val="00207CFC"/>
    <w:rsid w:val="002124D8"/>
    <w:rsid w:val="00212758"/>
    <w:rsid w:val="002127D2"/>
    <w:rsid w:val="0021302E"/>
    <w:rsid w:val="002155E6"/>
    <w:rsid w:val="00220377"/>
    <w:rsid w:val="00222619"/>
    <w:rsid w:val="002314BF"/>
    <w:rsid w:val="002363D1"/>
    <w:rsid w:val="0024714F"/>
    <w:rsid w:val="002504FE"/>
    <w:rsid w:val="00255EA5"/>
    <w:rsid w:val="00274771"/>
    <w:rsid w:val="0027516E"/>
    <w:rsid w:val="0029754F"/>
    <w:rsid w:val="002A07A4"/>
    <w:rsid w:val="002A54B7"/>
    <w:rsid w:val="002B5E17"/>
    <w:rsid w:val="002B613A"/>
    <w:rsid w:val="002B6D65"/>
    <w:rsid w:val="002B775E"/>
    <w:rsid w:val="002C1172"/>
    <w:rsid w:val="002C23F3"/>
    <w:rsid w:val="002D0409"/>
    <w:rsid w:val="002D7D07"/>
    <w:rsid w:val="002E2CEA"/>
    <w:rsid w:val="002E46F6"/>
    <w:rsid w:val="00301F39"/>
    <w:rsid w:val="00304DF8"/>
    <w:rsid w:val="00310EDF"/>
    <w:rsid w:val="00311F01"/>
    <w:rsid w:val="00313AAC"/>
    <w:rsid w:val="00320235"/>
    <w:rsid w:val="00325992"/>
    <w:rsid w:val="003264A5"/>
    <w:rsid w:val="00334C1C"/>
    <w:rsid w:val="003366B7"/>
    <w:rsid w:val="00364795"/>
    <w:rsid w:val="00364B2A"/>
    <w:rsid w:val="00370D55"/>
    <w:rsid w:val="00373F81"/>
    <w:rsid w:val="00387AC7"/>
    <w:rsid w:val="0039074E"/>
    <w:rsid w:val="003921EF"/>
    <w:rsid w:val="00393BFF"/>
    <w:rsid w:val="003A3159"/>
    <w:rsid w:val="003A7F24"/>
    <w:rsid w:val="003B1D2C"/>
    <w:rsid w:val="003B75DF"/>
    <w:rsid w:val="003C2D5A"/>
    <w:rsid w:val="003C3BBD"/>
    <w:rsid w:val="003C4AE1"/>
    <w:rsid w:val="003C7FC9"/>
    <w:rsid w:val="003D6491"/>
    <w:rsid w:val="003E52F3"/>
    <w:rsid w:val="003E6DB8"/>
    <w:rsid w:val="003F061D"/>
    <w:rsid w:val="003F12E4"/>
    <w:rsid w:val="003F4BCB"/>
    <w:rsid w:val="004011AD"/>
    <w:rsid w:val="00416F21"/>
    <w:rsid w:val="0041733A"/>
    <w:rsid w:val="00423E21"/>
    <w:rsid w:val="00424C8E"/>
    <w:rsid w:val="004315B5"/>
    <w:rsid w:val="00432F5D"/>
    <w:rsid w:val="00433FC3"/>
    <w:rsid w:val="004343C5"/>
    <w:rsid w:val="00441B31"/>
    <w:rsid w:val="00443228"/>
    <w:rsid w:val="00447150"/>
    <w:rsid w:val="0045324E"/>
    <w:rsid w:val="00457744"/>
    <w:rsid w:val="004652F9"/>
    <w:rsid w:val="00471D13"/>
    <w:rsid w:val="0047307C"/>
    <w:rsid w:val="004730CB"/>
    <w:rsid w:val="00480A26"/>
    <w:rsid w:val="004829CA"/>
    <w:rsid w:val="00482AAA"/>
    <w:rsid w:val="00486B35"/>
    <w:rsid w:val="00490B2B"/>
    <w:rsid w:val="00493486"/>
    <w:rsid w:val="004A4008"/>
    <w:rsid w:val="004A4661"/>
    <w:rsid w:val="004B11C3"/>
    <w:rsid w:val="004C0312"/>
    <w:rsid w:val="004C2BD9"/>
    <w:rsid w:val="004C5C62"/>
    <w:rsid w:val="004D1312"/>
    <w:rsid w:val="004D17C1"/>
    <w:rsid w:val="004D31BA"/>
    <w:rsid w:val="004D3C2D"/>
    <w:rsid w:val="004F1AFC"/>
    <w:rsid w:val="0050222C"/>
    <w:rsid w:val="005108C8"/>
    <w:rsid w:val="00513F25"/>
    <w:rsid w:val="00514CE5"/>
    <w:rsid w:val="005275CD"/>
    <w:rsid w:val="005329A9"/>
    <w:rsid w:val="00556B96"/>
    <w:rsid w:val="005572A9"/>
    <w:rsid w:val="00565AA6"/>
    <w:rsid w:val="0056708B"/>
    <w:rsid w:val="0056775D"/>
    <w:rsid w:val="00570A6E"/>
    <w:rsid w:val="00572609"/>
    <w:rsid w:val="00583BEE"/>
    <w:rsid w:val="00586140"/>
    <w:rsid w:val="005864D7"/>
    <w:rsid w:val="00587F86"/>
    <w:rsid w:val="00595E55"/>
    <w:rsid w:val="00596B8B"/>
    <w:rsid w:val="00597AF6"/>
    <w:rsid w:val="005A33ED"/>
    <w:rsid w:val="005B0FAB"/>
    <w:rsid w:val="005B262A"/>
    <w:rsid w:val="005C2B8B"/>
    <w:rsid w:val="005C35B0"/>
    <w:rsid w:val="005C4FE1"/>
    <w:rsid w:val="005C5EB4"/>
    <w:rsid w:val="005D0247"/>
    <w:rsid w:val="005D21A6"/>
    <w:rsid w:val="005D2C4B"/>
    <w:rsid w:val="005D4C43"/>
    <w:rsid w:val="005E37ED"/>
    <w:rsid w:val="005F0364"/>
    <w:rsid w:val="005F40C7"/>
    <w:rsid w:val="005F41BB"/>
    <w:rsid w:val="00622391"/>
    <w:rsid w:val="0063486F"/>
    <w:rsid w:val="006425AB"/>
    <w:rsid w:val="00643F45"/>
    <w:rsid w:val="006444D3"/>
    <w:rsid w:val="00645FDF"/>
    <w:rsid w:val="00654E5E"/>
    <w:rsid w:val="00655A28"/>
    <w:rsid w:val="00656176"/>
    <w:rsid w:val="00657AEB"/>
    <w:rsid w:val="006732D7"/>
    <w:rsid w:val="00681444"/>
    <w:rsid w:val="00687F1E"/>
    <w:rsid w:val="00695FE9"/>
    <w:rsid w:val="006A106E"/>
    <w:rsid w:val="006A17D5"/>
    <w:rsid w:val="006A7059"/>
    <w:rsid w:val="006B09C5"/>
    <w:rsid w:val="006B4012"/>
    <w:rsid w:val="006E69E6"/>
    <w:rsid w:val="006F6EA9"/>
    <w:rsid w:val="0070222B"/>
    <w:rsid w:val="00706923"/>
    <w:rsid w:val="00710C08"/>
    <w:rsid w:val="0071176F"/>
    <w:rsid w:val="00712217"/>
    <w:rsid w:val="007125E1"/>
    <w:rsid w:val="007151B1"/>
    <w:rsid w:val="00734589"/>
    <w:rsid w:val="0073603D"/>
    <w:rsid w:val="00747870"/>
    <w:rsid w:val="00751C24"/>
    <w:rsid w:val="00753855"/>
    <w:rsid w:val="00765ECD"/>
    <w:rsid w:val="00766ACC"/>
    <w:rsid w:val="00782393"/>
    <w:rsid w:val="00787300"/>
    <w:rsid w:val="007B237F"/>
    <w:rsid w:val="007B29FA"/>
    <w:rsid w:val="007C38EF"/>
    <w:rsid w:val="007D0076"/>
    <w:rsid w:val="007D0C0F"/>
    <w:rsid w:val="007E172C"/>
    <w:rsid w:val="007E7C32"/>
    <w:rsid w:val="007F4502"/>
    <w:rsid w:val="008050C9"/>
    <w:rsid w:val="00805205"/>
    <w:rsid w:val="0080797D"/>
    <w:rsid w:val="00822556"/>
    <w:rsid w:val="00825A59"/>
    <w:rsid w:val="00826610"/>
    <w:rsid w:val="008378BB"/>
    <w:rsid w:val="00844D33"/>
    <w:rsid w:val="0084614F"/>
    <w:rsid w:val="0084640C"/>
    <w:rsid w:val="00854424"/>
    <w:rsid w:val="00855E48"/>
    <w:rsid w:val="0085759B"/>
    <w:rsid w:val="00861523"/>
    <w:rsid w:val="0089071F"/>
    <w:rsid w:val="00893978"/>
    <w:rsid w:val="00894275"/>
    <w:rsid w:val="008A4F08"/>
    <w:rsid w:val="008C1BDD"/>
    <w:rsid w:val="008C7EAD"/>
    <w:rsid w:val="008D128E"/>
    <w:rsid w:val="008D5C7D"/>
    <w:rsid w:val="008E7ECA"/>
    <w:rsid w:val="008F10D2"/>
    <w:rsid w:val="008F20D3"/>
    <w:rsid w:val="008F6A1F"/>
    <w:rsid w:val="00902390"/>
    <w:rsid w:val="009045A5"/>
    <w:rsid w:val="00906493"/>
    <w:rsid w:val="00910C41"/>
    <w:rsid w:val="00917810"/>
    <w:rsid w:val="009224AA"/>
    <w:rsid w:val="00930C20"/>
    <w:rsid w:val="009373D8"/>
    <w:rsid w:val="0095052D"/>
    <w:rsid w:val="009537FF"/>
    <w:rsid w:val="00956A05"/>
    <w:rsid w:val="00957490"/>
    <w:rsid w:val="00957670"/>
    <w:rsid w:val="00960745"/>
    <w:rsid w:val="00967412"/>
    <w:rsid w:val="00980F87"/>
    <w:rsid w:val="00981737"/>
    <w:rsid w:val="00983D74"/>
    <w:rsid w:val="00986F7E"/>
    <w:rsid w:val="0099246E"/>
    <w:rsid w:val="00993DFA"/>
    <w:rsid w:val="009A17E0"/>
    <w:rsid w:val="009A1856"/>
    <w:rsid w:val="009A1E8C"/>
    <w:rsid w:val="009A3292"/>
    <w:rsid w:val="009A4AF6"/>
    <w:rsid w:val="009B05ED"/>
    <w:rsid w:val="009C50E5"/>
    <w:rsid w:val="009C7850"/>
    <w:rsid w:val="009C7D1D"/>
    <w:rsid w:val="009E5EDD"/>
    <w:rsid w:val="009F1810"/>
    <w:rsid w:val="009F1D5B"/>
    <w:rsid w:val="009F4DE9"/>
    <w:rsid w:val="009F5440"/>
    <w:rsid w:val="009F5610"/>
    <w:rsid w:val="009F6C09"/>
    <w:rsid w:val="009F7CC1"/>
    <w:rsid w:val="00A02FC5"/>
    <w:rsid w:val="00A04C4E"/>
    <w:rsid w:val="00A04E00"/>
    <w:rsid w:val="00A0793F"/>
    <w:rsid w:val="00A13B5E"/>
    <w:rsid w:val="00A14A0D"/>
    <w:rsid w:val="00A15B85"/>
    <w:rsid w:val="00A2222F"/>
    <w:rsid w:val="00A22B98"/>
    <w:rsid w:val="00A35137"/>
    <w:rsid w:val="00A36472"/>
    <w:rsid w:val="00A4156B"/>
    <w:rsid w:val="00A422F7"/>
    <w:rsid w:val="00A445A5"/>
    <w:rsid w:val="00A45B13"/>
    <w:rsid w:val="00A61A39"/>
    <w:rsid w:val="00A624EC"/>
    <w:rsid w:val="00A707FD"/>
    <w:rsid w:val="00A71BE7"/>
    <w:rsid w:val="00A74A9D"/>
    <w:rsid w:val="00A75950"/>
    <w:rsid w:val="00A77D9B"/>
    <w:rsid w:val="00A849EF"/>
    <w:rsid w:val="00A90BDC"/>
    <w:rsid w:val="00AA3D3E"/>
    <w:rsid w:val="00AA4BBE"/>
    <w:rsid w:val="00AB13F5"/>
    <w:rsid w:val="00AB4FA8"/>
    <w:rsid w:val="00AB501F"/>
    <w:rsid w:val="00AB67E3"/>
    <w:rsid w:val="00AC1850"/>
    <w:rsid w:val="00AC6C7F"/>
    <w:rsid w:val="00AD1043"/>
    <w:rsid w:val="00AD6DCE"/>
    <w:rsid w:val="00AE5186"/>
    <w:rsid w:val="00AF08E1"/>
    <w:rsid w:val="00AF38A8"/>
    <w:rsid w:val="00AF6109"/>
    <w:rsid w:val="00B001B6"/>
    <w:rsid w:val="00B05E90"/>
    <w:rsid w:val="00B073D5"/>
    <w:rsid w:val="00B172BD"/>
    <w:rsid w:val="00B204FF"/>
    <w:rsid w:val="00B232F7"/>
    <w:rsid w:val="00B2546D"/>
    <w:rsid w:val="00B266EA"/>
    <w:rsid w:val="00B305DF"/>
    <w:rsid w:val="00B3061E"/>
    <w:rsid w:val="00B326D8"/>
    <w:rsid w:val="00B56C5C"/>
    <w:rsid w:val="00B61F3B"/>
    <w:rsid w:val="00B77B3B"/>
    <w:rsid w:val="00B829B1"/>
    <w:rsid w:val="00B83208"/>
    <w:rsid w:val="00B84122"/>
    <w:rsid w:val="00B87876"/>
    <w:rsid w:val="00B95B87"/>
    <w:rsid w:val="00BA0F4B"/>
    <w:rsid w:val="00BA6A30"/>
    <w:rsid w:val="00BB1127"/>
    <w:rsid w:val="00BD5177"/>
    <w:rsid w:val="00BD65E0"/>
    <w:rsid w:val="00BD690C"/>
    <w:rsid w:val="00C02C63"/>
    <w:rsid w:val="00C03B09"/>
    <w:rsid w:val="00C10AE1"/>
    <w:rsid w:val="00C25186"/>
    <w:rsid w:val="00C26926"/>
    <w:rsid w:val="00C43F44"/>
    <w:rsid w:val="00C5020C"/>
    <w:rsid w:val="00C54EB8"/>
    <w:rsid w:val="00C55C02"/>
    <w:rsid w:val="00C57241"/>
    <w:rsid w:val="00C65BC6"/>
    <w:rsid w:val="00C6728F"/>
    <w:rsid w:val="00CB3227"/>
    <w:rsid w:val="00CB7775"/>
    <w:rsid w:val="00CC033C"/>
    <w:rsid w:val="00CC2687"/>
    <w:rsid w:val="00CD04FB"/>
    <w:rsid w:val="00CE7455"/>
    <w:rsid w:val="00CF55E0"/>
    <w:rsid w:val="00CF5646"/>
    <w:rsid w:val="00CF6767"/>
    <w:rsid w:val="00D00795"/>
    <w:rsid w:val="00D00800"/>
    <w:rsid w:val="00D044DE"/>
    <w:rsid w:val="00D07093"/>
    <w:rsid w:val="00D1061A"/>
    <w:rsid w:val="00D11802"/>
    <w:rsid w:val="00D15E80"/>
    <w:rsid w:val="00D23D0B"/>
    <w:rsid w:val="00D30206"/>
    <w:rsid w:val="00D40A39"/>
    <w:rsid w:val="00D471A5"/>
    <w:rsid w:val="00D54E28"/>
    <w:rsid w:val="00D561EC"/>
    <w:rsid w:val="00D6136C"/>
    <w:rsid w:val="00D74E72"/>
    <w:rsid w:val="00D8161B"/>
    <w:rsid w:val="00D83F38"/>
    <w:rsid w:val="00D93319"/>
    <w:rsid w:val="00DA0867"/>
    <w:rsid w:val="00DC2FA2"/>
    <w:rsid w:val="00DD0EF4"/>
    <w:rsid w:val="00DD60DD"/>
    <w:rsid w:val="00DD6D3D"/>
    <w:rsid w:val="00DF6D60"/>
    <w:rsid w:val="00E01DB5"/>
    <w:rsid w:val="00E16CCA"/>
    <w:rsid w:val="00E23505"/>
    <w:rsid w:val="00E3559E"/>
    <w:rsid w:val="00E53860"/>
    <w:rsid w:val="00E571DE"/>
    <w:rsid w:val="00E6206A"/>
    <w:rsid w:val="00E85544"/>
    <w:rsid w:val="00EA388F"/>
    <w:rsid w:val="00EA3DDE"/>
    <w:rsid w:val="00EB1D7D"/>
    <w:rsid w:val="00EB56AE"/>
    <w:rsid w:val="00EC4A20"/>
    <w:rsid w:val="00EC50EB"/>
    <w:rsid w:val="00ED46F9"/>
    <w:rsid w:val="00ED74E3"/>
    <w:rsid w:val="00EE260D"/>
    <w:rsid w:val="00EF2A2D"/>
    <w:rsid w:val="00F136E6"/>
    <w:rsid w:val="00F13E90"/>
    <w:rsid w:val="00F15D2B"/>
    <w:rsid w:val="00F36305"/>
    <w:rsid w:val="00F57173"/>
    <w:rsid w:val="00F60114"/>
    <w:rsid w:val="00F65043"/>
    <w:rsid w:val="00F65E74"/>
    <w:rsid w:val="00F6771C"/>
    <w:rsid w:val="00F8142D"/>
    <w:rsid w:val="00F818F8"/>
    <w:rsid w:val="00F85C35"/>
    <w:rsid w:val="00F8631B"/>
    <w:rsid w:val="00F95212"/>
    <w:rsid w:val="00FA17FA"/>
    <w:rsid w:val="00FA215D"/>
    <w:rsid w:val="00FA2E61"/>
    <w:rsid w:val="00FD295F"/>
    <w:rsid w:val="00FD6FB3"/>
    <w:rsid w:val="00FD73AB"/>
    <w:rsid w:val="00FE2778"/>
    <w:rsid w:val="00FE4BB2"/>
    <w:rsid w:val="00FE5B6C"/>
    <w:rsid w:val="00FF1181"/>
    <w:rsid w:val="00FF2A2F"/>
    <w:rsid w:val="00FF2B22"/>
    <w:rsid w:val="00FF5B4F"/>
    <w:rsid w:val="00FF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F8CA7"/>
  <w15:docId w15:val="{455F7A79-6A81-4D36-8056-D0D84798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C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5E0"/>
    <w:pPr>
      <w:tabs>
        <w:tab w:val="center" w:pos="4680"/>
        <w:tab w:val="right" w:pos="9360"/>
      </w:tabs>
    </w:pPr>
  </w:style>
  <w:style w:type="character" w:customStyle="1" w:styleId="HeaderChar">
    <w:name w:val="Header Char"/>
    <w:basedOn w:val="DefaultParagraphFont"/>
    <w:link w:val="Header"/>
    <w:uiPriority w:val="99"/>
    <w:rsid w:val="00CF55E0"/>
  </w:style>
  <w:style w:type="paragraph" w:styleId="Footer">
    <w:name w:val="footer"/>
    <w:basedOn w:val="Normal"/>
    <w:link w:val="FooterChar"/>
    <w:uiPriority w:val="99"/>
    <w:unhideWhenUsed/>
    <w:rsid w:val="00CF55E0"/>
    <w:pPr>
      <w:tabs>
        <w:tab w:val="center" w:pos="4680"/>
        <w:tab w:val="right" w:pos="9360"/>
      </w:tabs>
    </w:pPr>
  </w:style>
  <w:style w:type="character" w:customStyle="1" w:styleId="FooterChar">
    <w:name w:val="Footer Char"/>
    <w:basedOn w:val="DefaultParagraphFont"/>
    <w:link w:val="Footer"/>
    <w:uiPriority w:val="99"/>
    <w:rsid w:val="00CF55E0"/>
  </w:style>
  <w:style w:type="character" w:styleId="Hyperlink">
    <w:name w:val="Hyperlink"/>
    <w:basedOn w:val="DefaultParagraphFont"/>
    <w:uiPriority w:val="99"/>
    <w:unhideWhenUsed/>
    <w:rsid w:val="00CF55E0"/>
    <w:rPr>
      <w:color w:val="0563C1" w:themeColor="hyperlink"/>
      <w:u w:val="single"/>
    </w:rPr>
  </w:style>
  <w:style w:type="character" w:styleId="UnresolvedMention">
    <w:name w:val="Unresolved Mention"/>
    <w:basedOn w:val="DefaultParagraphFont"/>
    <w:uiPriority w:val="99"/>
    <w:semiHidden/>
    <w:unhideWhenUsed/>
    <w:rsid w:val="00162B02"/>
    <w:rPr>
      <w:color w:val="605E5C"/>
      <w:shd w:val="clear" w:color="auto" w:fill="E1DFDD"/>
    </w:rPr>
  </w:style>
  <w:style w:type="paragraph" w:styleId="BalloonText">
    <w:name w:val="Balloon Text"/>
    <w:basedOn w:val="Normal"/>
    <w:link w:val="BalloonTextChar"/>
    <w:uiPriority w:val="99"/>
    <w:semiHidden/>
    <w:unhideWhenUsed/>
    <w:rsid w:val="002B77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75E"/>
    <w:rPr>
      <w:rFonts w:ascii="Segoe UI" w:hAnsi="Segoe UI" w:cs="Segoe UI"/>
      <w:sz w:val="18"/>
      <w:szCs w:val="18"/>
    </w:rPr>
  </w:style>
  <w:style w:type="paragraph" w:styleId="NoSpacing">
    <w:name w:val="No Spacing"/>
    <w:link w:val="NoSpacingChar"/>
    <w:uiPriority w:val="1"/>
    <w:qFormat/>
    <w:rsid w:val="002B775E"/>
    <w:pPr>
      <w:spacing w:after="0" w:line="240" w:lineRule="auto"/>
    </w:pPr>
    <w:rPr>
      <w:rFonts w:eastAsiaTheme="minorEastAsia"/>
    </w:rPr>
  </w:style>
  <w:style w:type="character" w:customStyle="1" w:styleId="NoSpacingChar">
    <w:name w:val="No Spacing Char"/>
    <w:basedOn w:val="DefaultParagraphFont"/>
    <w:link w:val="NoSpacing"/>
    <w:uiPriority w:val="1"/>
    <w:rsid w:val="002B775E"/>
    <w:rPr>
      <w:rFonts w:eastAsiaTheme="minorEastAsia"/>
    </w:rPr>
  </w:style>
  <w:style w:type="paragraph" w:customStyle="1" w:styleId="ContactInfo">
    <w:name w:val="Contact Info"/>
    <w:basedOn w:val="Normal"/>
    <w:uiPriority w:val="10"/>
    <w:qFormat/>
    <w:rsid w:val="00993DFA"/>
    <w:pPr>
      <w:spacing w:before="40" w:after="40" w:line="274" w:lineRule="auto"/>
    </w:pPr>
    <w:rPr>
      <w:rFonts w:asciiTheme="majorHAnsi" w:hAnsiTheme="majorHAnsi"/>
      <w:color w:val="595959" w:themeColor="text1" w:themeTint="A6"/>
      <w:kern w:val="20"/>
      <w:szCs w:val="20"/>
      <w:lang w:eastAsia="ja-JP"/>
    </w:rPr>
  </w:style>
  <w:style w:type="table" w:styleId="TableGrid">
    <w:name w:val="Table Grid"/>
    <w:basedOn w:val="TableNormal"/>
    <w:uiPriority w:val="39"/>
    <w:rsid w:val="00993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link w:val="SalutationChar"/>
    <w:uiPriority w:val="4"/>
    <w:unhideWhenUsed/>
    <w:qFormat/>
    <w:rsid w:val="0080797D"/>
    <w:pPr>
      <w:spacing w:after="300"/>
      <w:ind w:right="720"/>
    </w:pPr>
    <w:rPr>
      <w:rFonts w:eastAsiaTheme="minorEastAsia"/>
      <w:lang w:eastAsia="ja-JP"/>
    </w:rPr>
  </w:style>
  <w:style w:type="character" w:customStyle="1" w:styleId="SalutationChar">
    <w:name w:val="Salutation Char"/>
    <w:basedOn w:val="DefaultParagraphFont"/>
    <w:link w:val="Salutation"/>
    <w:uiPriority w:val="4"/>
    <w:rsid w:val="0080797D"/>
    <w:rPr>
      <w:rFonts w:eastAsiaTheme="minorEastAsia"/>
      <w:sz w:val="24"/>
      <w:szCs w:val="24"/>
      <w:lang w:eastAsia="ja-JP"/>
    </w:rPr>
  </w:style>
  <w:style w:type="paragraph" w:styleId="Closing">
    <w:name w:val="Closing"/>
    <w:basedOn w:val="Normal"/>
    <w:next w:val="Signature"/>
    <w:link w:val="ClosingChar"/>
    <w:uiPriority w:val="6"/>
    <w:unhideWhenUsed/>
    <w:qFormat/>
    <w:rsid w:val="0080797D"/>
    <w:pPr>
      <w:spacing w:before="480" w:after="960"/>
      <w:ind w:right="720"/>
    </w:pPr>
    <w:rPr>
      <w:kern w:val="20"/>
      <w:szCs w:val="20"/>
      <w:lang w:eastAsia="ja-JP"/>
    </w:rPr>
  </w:style>
  <w:style w:type="character" w:customStyle="1" w:styleId="ClosingChar">
    <w:name w:val="Closing Char"/>
    <w:basedOn w:val="DefaultParagraphFont"/>
    <w:link w:val="Closing"/>
    <w:uiPriority w:val="6"/>
    <w:rsid w:val="0080797D"/>
    <w:rPr>
      <w:kern w:val="20"/>
      <w:sz w:val="24"/>
      <w:szCs w:val="20"/>
      <w:lang w:eastAsia="ja-JP"/>
    </w:rPr>
  </w:style>
  <w:style w:type="paragraph" w:styleId="Signature">
    <w:name w:val="Signature"/>
    <w:basedOn w:val="Normal"/>
    <w:link w:val="SignatureChar"/>
    <w:uiPriority w:val="7"/>
    <w:unhideWhenUsed/>
    <w:qFormat/>
    <w:rsid w:val="0080797D"/>
    <w:pPr>
      <w:spacing w:before="40"/>
      <w:ind w:right="720"/>
    </w:pPr>
    <w:rPr>
      <w:b/>
      <w:bCs/>
      <w:color w:val="595959" w:themeColor="text1" w:themeTint="A6"/>
      <w:kern w:val="20"/>
      <w:szCs w:val="20"/>
      <w:lang w:eastAsia="ja-JP"/>
    </w:rPr>
  </w:style>
  <w:style w:type="character" w:customStyle="1" w:styleId="SignatureChar">
    <w:name w:val="Signature Char"/>
    <w:basedOn w:val="DefaultParagraphFont"/>
    <w:link w:val="Signature"/>
    <w:uiPriority w:val="7"/>
    <w:rsid w:val="0080797D"/>
    <w:rPr>
      <w:b/>
      <w:bCs/>
      <w:color w:val="595959" w:themeColor="text1" w:themeTint="A6"/>
      <w:kern w:val="20"/>
      <w:sz w:val="24"/>
      <w:szCs w:val="20"/>
      <w:lang w:eastAsia="ja-JP"/>
    </w:rPr>
  </w:style>
  <w:style w:type="paragraph" w:customStyle="1" w:styleId="RecipientName">
    <w:name w:val="Recipient Name"/>
    <w:basedOn w:val="Normal"/>
    <w:next w:val="Normal"/>
    <w:qFormat/>
    <w:rsid w:val="0080797D"/>
    <w:pPr>
      <w:ind w:right="720"/>
    </w:pPr>
    <w:rPr>
      <w:rFonts w:eastAsiaTheme="minorEastAsia"/>
      <w:b/>
      <w:lang w:eastAsia="ja-JP"/>
    </w:rPr>
  </w:style>
  <w:style w:type="paragraph" w:customStyle="1" w:styleId="Address">
    <w:name w:val="Address"/>
    <w:basedOn w:val="Normal"/>
    <w:next w:val="Normal"/>
    <w:qFormat/>
    <w:rsid w:val="0080797D"/>
    <w:pPr>
      <w:spacing w:after="480"/>
      <w:ind w:right="720"/>
    </w:pPr>
    <w:rPr>
      <w:rFonts w:eastAsiaTheme="minorEastAsia"/>
      <w:lang w:eastAsia="ja-JP"/>
    </w:rPr>
  </w:style>
  <w:style w:type="paragraph" w:styleId="Date">
    <w:name w:val="Date"/>
    <w:basedOn w:val="Normal"/>
    <w:next w:val="Normal"/>
    <w:link w:val="DateChar"/>
    <w:uiPriority w:val="99"/>
    <w:rsid w:val="0080797D"/>
    <w:pPr>
      <w:spacing w:after="600"/>
      <w:ind w:right="720"/>
    </w:pPr>
    <w:rPr>
      <w:rFonts w:eastAsiaTheme="minorEastAsia"/>
      <w:lang w:eastAsia="ja-JP"/>
    </w:rPr>
  </w:style>
  <w:style w:type="character" w:customStyle="1" w:styleId="DateChar">
    <w:name w:val="Date Char"/>
    <w:basedOn w:val="DefaultParagraphFont"/>
    <w:link w:val="Date"/>
    <w:uiPriority w:val="99"/>
    <w:rsid w:val="0080797D"/>
    <w:rPr>
      <w:rFonts w:eastAsiaTheme="minorEastAsia"/>
      <w:sz w:val="24"/>
      <w:szCs w:val="24"/>
      <w:lang w:eastAsia="ja-JP"/>
    </w:rPr>
  </w:style>
  <w:style w:type="paragraph" w:styleId="ListParagraph">
    <w:name w:val="List Paragraph"/>
    <w:basedOn w:val="Normal"/>
    <w:uiPriority w:val="34"/>
    <w:qFormat/>
    <w:rsid w:val="00D83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9660">
      <w:bodyDiv w:val="1"/>
      <w:marLeft w:val="0"/>
      <w:marRight w:val="0"/>
      <w:marTop w:val="0"/>
      <w:marBottom w:val="0"/>
      <w:divBdr>
        <w:top w:val="none" w:sz="0" w:space="0" w:color="auto"/>
        <w:left w:val="none" w:sz="0" w:space="0" w:color="auto"/>
        <w:bottom w:val="none" w:sz="0" w:space="0" w:color="auto"/>
        <w:right w:val="none" w:sz="0" w:space="0" w:color="auto"/>
      </w:divBdr>
    </w:div>
    <w:div w:id="211163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svg"/><Relationship Id="rId7" Type="http://schemas.openxmlformats.org/officeDocument/2006/relationships/image" Target="media/image7.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svg"/><Relationship Id="rId4" Type="http://schemas.openxmlformats.org/officeDocument/2006/relationships/image" Target="media/image4.png"/><Relationship Id="rId9"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Horn CD</dc:creator>
  <cp:keywords/>
  <dc:description/>
  <cp:lastModifiedBy>Kylie Martin</cp:lastModifiedBy>
  <cp:revision>4</cp:revision>
  <cp:lastPrinted>2024-02-22T16:43:00Z</cp:lastPrinted>
  <dcterms:created xsi:type="dcterms:W3CDTF">2024-06-25T20:15:00Z</dcterms:created>
  <dcterms:modified xsi:type="dcterms:W3CDTF">2024-06-25T20:30:00Z</dcterms:modified>
</cp:coreProperties>
</file>